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002EB" w14:textId="189FD462" w:rsidR="00CF5050" w:rsidRPr="008F549A" w:rsidRDefault="008F549A" w:rsidP="00CF5050">
      <w:pPr>
        <w:widowControl w:val="0"/>
        <w:autoSpaceDE w:val="0"/>
        <w:autoSpaceDN w:val="0"/>
        <w:adjustRightInd w:val="0"/>
        <w:spacing w:after="0" w:line="240" w:lineRule="auto"/>
        <w:jc w:val="both"/>
        <w:rPr>
          <w:rFonts w:cs="Times New Roman"/>
          <w:b/>
          <w:color w:val="000000" w:themeColor="text1"/>
          <w:sz w:val="24"/>
          <w:szCs w:val="24"/>
          <w:lang w:eastAsia="en-US"/>
        </w:rPr>
      </w:pPr>
      <w:r>
        <w:rPr>
          <w:rFonts w:cs="Times New Roman"/>
          <w:b/>
          <w:color w:val="000000" w:themeColor="text1"/>
          <w:sz w:val="24"/>
          <w:szCs w:val="24"/>
          <w:lang w:eastAsia="en-US"/>
        </w:rPr>
        <w:t>ADME E</w:t>
      </w:r>
      <w:r w:rsidR="00CF5050" w:rsidRPr="008F549A">
        <w:rPr>
          <w:rFonts w:cs="Times New Roman"/>
          <w:b/>
          <w:color w:val="000000" w:themeColor="text1"/>
          <w:sz w:val="24"/>
          <w:szCs w:val="24"/>
          <w:lang w:eastAsia="en-US"/>
        </w:rPr>
        <w:t>xercise</w:t>
      </w:r>
    </w:p>
    <w:p w14:paraId="2C2CE609" w14:textId="77777777" w:rsidR="00CF5050" w:rsidRPr="00595A3F" w:rsidRDefault="00CF5050" w:rsidP="00CF5050">
      <w:pPr>
        <w:widowControl w:val="0"/>
        <w:autoSpaceDE w:val="0"/>
        <w:autoSpaceDN w:val="0"/>
        <w:adjustRightInd w:val="0"/>
        <w:spacing w:after="0" w:line="240" w:lineRule="auto"/>
        <w:jc w:val="both"/>
        <w:rPr>
          <w:rFonts w:cs="Times New Roman"/>
          <w:color w:val="000000" w:themeColor="text1"/>
          <w:sz w:val="24"/>
          <w:szCs w:val="24"/>
          <w:lang w:eastAsia="en-US"/>
        </w:rPr>
      </w:pPr>
    </w:p>
    <w:p w14:paraId="5181B9FD" w14:textId="53E6135F" w:rsidR="00CF5050" w:rsidRPr="00595A3F" w:rsidRDefault="00CF5050" w:rsidP="001B4B11">
      <w:pPr>
        <w:rPr>
          <w:lang w:eastAsia="en-US"/>
        </w:rPr>
      </w:pPr>
      <w:r w:rsidRPr="00595A3F">
        <w:rPr>
          <w:lang w:eastAsia="en-US"/>
        </w:rPr>
        <w:t xml:space="preserve">ADME stands for Absorption, Distribution, Metabolism, and Excretion. ADME is a term </w:t>
      </w:r>
      <w:r w:rsidR="008F549A">
        <w:rPr>
          <w:lang w:eastAsia="en-US"/>
        </w:rPr>
        <w:t xml:space="preserve">used frequently </w:t>
      </w:r>
      <w:r w:rsidRPr="00595A3F">
        <w:rPr>
          <w:lang w:eastAsia="en-US"/>
        </w:rPr>
        <w:t>in pharmacology and drug design, but that also has significant applications in both toxicology and green chemistry design. ADME “describes” the effectiveness of the drug by characterizing its toxicokinetics (uptake and fate of a chemical in the body). So before developing any chemical or drug, chemists should consider several metrics:</w:t>
      </w:r>
    </w:p>
    <w:p w14:paraId="78C90D20" w14:textId="03126957" w:rsidR="00CF5050" w:rsidRPr="00595A3F" w:rsidRDefault="008F549A" w:rsidP="001B4B11">
      <w:pPr>
        <w:pStyle w:val="ListParagraph"/>
        <w:numPr>
          <w:ilvl w:val="0"/>
          <w:numId w:val="3"/>
        </w:numPr>
        <w:rPr>
          <w:lang w:eastAsia="en-US"/>
        </w:rPr>
      </w:pPr>
      <w:r>
        <w:rPr>
          <w:lang w:eastAsia="en-US"/>
        </w:rPr>
        <w:t>The rate of</w:t>
      </w:r>
      <w:r w:rsidR="00CF5050" w:rsidRPr="00595A3F">
        <w:rPr>
          <w:lang w:eastAsia="en-US"/>
        </w:rPr>
        <w:t xml:space="preserve"> uptake of the molecule</w:t>
      </w:r>
    </w:p>
    <w:p w14:paraId="54098C3F" w14:textId="6CC8093E" w:rsidR="00CF5050" w:rsidRPr="00595A3F" w:rsidRDefault="008F549A" w:rsidP="001B4B11">
      <w:pPr>
        <w:pStyle w:val="ListParagraph"/>
        <w:numPr>
          <w:ilvl w:val="0"/>
          <w:numId w:val="3"/>
        </w:numPr>
        <w:rPr>
          <w:lang w:eastAsia="en-US"/>
        </w:rPr>
      </w:pPr>
      <w:r>
        <w:rPr>
          <w:lang w:eastAsia="en-US"/>
        </w:rPr>
        <w:t>H</w:t>
      </w:r>
      <w:r w:rsidR="00CF5050" w:rsidRPr="00595A3F">
        <w:rPr>
          <w:lang w:eastAsia="en-US"/>
        </w:rPr>
        <w:t>ow fast and where it is distributed</w:t>
      </w:r>
    </w:p>
    <w:p w14:paraId="0D561E0A" w14:textId="3CF87EFB" w:rsidR="00CF5050" w:rsidRPr="00595A3F" w:rsidRDefault="008F549A" w:rsidP="001B4B11">
      <w:pPr>
        <w:pStyle w:val="ListParagraph"/>
        <w:numPr>
          <w:ilvl w:val="0"/>
          <w:numId w:val="3"/>
        </w:numPr>
        <w:rPr>
          <w:lang w:eastAsia="en-US"/>
        </w:rPr>
      </w:pPr>
      <w:r>
        <w:rPr>
          <w:lang w:eastAsia="en-US"/>
        </w:rPr>
        <w:t>H</w:t>
      </w:r>
      <w:r w:rsidR="00CF5050" w:rsidRPr="00595A3F">
        <w:rPr>
          <w:lang w:eastAsia="en-US"/>
        </w:rPr>
        <w:t>ow fast is it metabolized</w:t>
      </w:r>
    </w:p>
    <w:p w14:paraId="3BCB0E3F" w14:textId="077760BC" w:rsidR="00CF5050" w:rsidRPr="00595A3F" w:rsidRDefault="008F549A" w:rsidP="001B4B11">
      <w:pPr>
        <w:pStyle w:val="ListParagraph"/>
        <w:numPr>
          <w:ilvl w:val="0"/>
          <w:numId w:val="3"/>
        </w:numPr>
        <w:rPr>
          <w:lang w:eastAsia="en-US"/>
        </w:rPr>
      </w:pPr>
      <w:r>
        <w:rPr>
          <w:lang w:eastAsia="en-US"/>
        </w:rPr>
        <w:t>H</w:t>
      </w:r>
      <w:r w:rsidR="00CF5050" w:rsidRPr="00595A3F">
        <w:rPr>
          <w:lang w:eastAsia="en-US"/>
        </w:rPr>
        <w:t>ow fast c</w:t>
      </w:r>
      <w:r>
        <w:rPr>
          <w:lang w:eastAsia="en-US"/>
        </w:rPr>
        <w:t>an it be excreted from the body</w:t>
      </w:r>
    </w:p>
    <w:p w14:paraId="77EE4B98" w14:textId="3A274CAB" w:rsidR="00CF5050" w:rsidRPr="00595A3F" w:rsidRDefault="00CF5050" w:rsidP="001B4B11">
      <w:pPr>
        <w:rPr>
          <w:lang w:eastAsia="en-US"/>
        </w:rPr>
      </w:pPr>
      <w:r w:rsidRPr="00595A3F">
        <w:rPr>
          <w:lang w:eastAsia="en-US"/>
        </w:rPr>
        <w:t>In the realm of pharmacology, knowing these rates helps medicinal chemists design drugs which</w:t>
      </w:r>
      <w:r w:rsidR="008F549A">
        <w:rPr>
          <w:lang w:eastAsia="en-US"/>
        </w:rPr>
        <w:t xml:space="preserve"> are not only the</w:t>
      </w:r>
      <w:r w:rsidRPr="00595A3F">
        <w:rPr>
          <w:lang w:eastAsia="en-US"/>
        </w:rPr>
        <w:t xml:space="preserve"> most effective, but more importantly, that target specific tissues. One of the classic examples of how understanding ADME led to an improved chemical design are allergy drugs. Allergy relief drugs, ‘aka’ antihistamines, are widely prescribed for seasonal and perennial allergies. The drug enters the brain, where it prevents histamine</w:t>
      </w:r>
      <w:r w:rsidR="008F549A">
        <w:rPr>
          <w:lang w:eastAsia="en-US"/>
        </w:rPr>
        <w:t>s</w:t>
      </w:r>
      <w:r w:rsidRPr="00595A3F">
        <w:rPr>
          <w:lang w:eastAsia="en-US"/>
        </w:rPr>
        <w:t xml:space="preserve"> from binding to cells and blocks the allerg</w:t>
      </w:r>
      <w:r w:rsidR="008F549A">
        <w:rPr>
          <w:lang w:eastAsia="en-US"/>
        </w:rPr>
        <w:t>y reaction mechanism. However, the first-</w:t>
      </w:r>
      <w:r w:rsidRPr="00595A3F">
        <w:rPr>
          <w:lang w:eastAsia="en-US"/>
        </w:rPr>
        <w:t>generation antihistamine drugs</w:t>
      </w:r>
      <w:r w:rsidR="008F549A">
        <w:rPr>
          <w:lang w:eastAsia="en-US"/>
        </w:rPr>
        <w:t xml:space="preserve"> were found to have</w:t>
      </w:r>
      <w:r w:rsidRPr="00595A3F">
        <w:rPr>
          <w:lang w:eastAsia="en-US"/>
        </w:rPr>
        <w:t xml:space="preserve"> a side effect. Because of their structure, antihistamines were very likely to accumulate in the brain and affect other receptors, which in turn lead to drowsiness. Understanding ADME allowed scientists to redesign the drug, which now enters the brain, reacts with the appropriate receptors on the cells, and is excreted before it affects other receptors.</w:t>
      </w:r>
    </w:p>
    <w:p w14:paraId="0BD6F5B7" w14:textId="10B50CF9" w:rsidR="009715FD" w:rsidRPr="00595A3F" w:rsidRDefault="00CF5050" w:rsidP="001B4B11">
      <w:pPr>
        <w:rPr>
          <w:lang w:eastAsia="en-US"/>
        </w:rPr>
      </w:pPr>
      <w:r w:rsidRPr="00595A3F">
        <w:rPr>
          <w:lang w:eastAsia="en-US"/>
        </w:rPr>
        <w:t>Chemists and molecular designers have also used ADME to create guidelines for designing safer industrial chemicals. In this case, chemicals are designed such that they have a minimal effect on humans and environment. Ideally, chemicals shouldn’t bioabsorb (enter the body) in the first place. However</w:t>
      </w:r>
      <w:r w:rsidR="008F549A">
        <w:rPr>
          <w:lang w:eastAsia="en-US"/>
        </w:rPr>
        <w:t>,</w:t>
      </w:r>
      <w:r w:rsidRPr="00595A3F">
        <w:rPr>
          <w:lang w:eastAsia="en-US"/>
        </w:rPr>
        <w:t xml:space="preserve"> if they do, molecular designers want to reduce distribution, reduce bioactivation, and accelerate excretion.  Many of the guidelines for chemists are derived from existing physicochemical properties and toxicity data.</w:t>
      </w:r>
    </w:p>
    <w:p w14:paraId="509D2BBF" w14:textId="77777777" w:rsidR="00CF5050" w:rsidRPr="00595A3F" w:rsidRDefault="00CF5050" w:rsidP="001B4B11">
      <w:pPr>
        <w:rPr>
          <w:lang w:eastAsia="en-US"/>
        </w:rPr>
      </w:pPr>
      <w:r w:rsidRPr="00595A3F">
        <w:rPr>
          <w:lang w:eastAsia="en-US"/>
        </w:rPr>
        <w:t>In this exercise, participants will predict the most probable route of exposure for a chemical, given its physico-chemical profile.</w:t>
      </w:r>
    </w:p>
    <w:p w14:paraId="38A4160E" w14:textId="4258944B" w:rsidR="00CF5050" w:rsidRPr="00595A3F" w:rsidRDefault="00CF5050" w:rsidP="001B4B11">
      <w:pPr>
        <w:rPr>
          <w:lang w:eastAsia="en-US"/>
        </w:rPr>
      </w:pPr>
      <w:r w:rsidRPr="00595A3F">
        <w:rPr>
          <w:lang w:eastAsia="en-US"/>
        </w:rPr>
        <w:t>Go to </w:t>
      </w:r>
      <w:hyperlink r:id="rId8" w:history="1">
        <w:r w:rsidRPr="008F549A">
          <w:rPr>
            <w:rStyle w:val="Hyperlink"/>
            <w:lang w:eastAsia="en-US"/>
          </w:rPr>
          <w:t>chemspider.com</w:t>
        </w:r>
      </w:hyperlink>
      <w:r w:rsidRPr="00595A3F">
        <w:rPr>
          <w:lang w:eastAsia="en-US"/>
        </w:rPr>
        <w:t> and put in the following CAS number (a unique number which is assigned to each chemical):</w:t>
      </w:r>
    </w:p>
    <w:p w14:paraId="09EEDE7F" w14:textId="77777777" w:rsidR="00CF5050" w:rsidRPr="00595A3F" w:rsidRDefault="00CF5050" w:rsidP="001B4B11">
      <w:pPr>
        <w:rPr>
          <w:lang w:eastAsia="en-US"/>
        </w:rPr>
      </w:pPr>
      <w:r w:rsidRPr="00595A3F">
        <w:rPr>
          <w:lang w:eastAsia="en-US"/>
        </w:rPr>
        <w:t>71-43-2 [Benzene]</w:t>
      </w:r>
    </w:p>
    <w:p w14:paraId="2BDA6596" w14:textId="72268E04" w:rsidR="00CF5050" w:rsidRPr="00595A3F" w:rsidRDefault="00CF5050" w:rsidP="001B4B11">
      <w:pPr>
        <w:rPr>
          <w:lang w:eastAsia="en-US"/>
        </w:rPr>
      </w:pPr>
      <w:r w:rsidRPr="00595A3F">
        <w:rPr>
          <w:lang w:eastAsia="en-US"/>
        </w:rPr>
        <w:t>Using physico-chemical paramete</w:t>
      </w:r>
      <w:r w:rsidR="008F549A">
        <w:rPr>
          <w:lang w:eastAsia="en-US"/>
        </w:rPr>
        <w:t>rs and their preferable and non-</w:t>
      </w:r>
      <w:r w:rsidRPr="00595A3F">
        <w:rPr>
          <w:lang w:eastAsia="en-US"/>
        </w:rPr>
        <w:t>preferable ranges, fill out the following tables to predict respiratory, dermal and digestive absorption of compounds. </w:t>
      </w:r>
    </w:p>
    <w:p w14:paraId="7477EEDA" w14:textId="236DFAF6" w:rsidR="00CF5050" w:rsidRPr="00595A3F" w:rsidRDefault="008F549A" w:rsidP="008F549A">
      <w:pPr>
        <w:pStyle w:val="ListParagraph"/>
        <w:numPr>
          <w:ilvl w:val="0"/>
          <w:numId w:val="6"/>
        </w:numPr>
        <w:rPr>
          <w:lang w:eastAsia="en-US"/>
        </w:rPr>
      </w:pPr>
      <w:r>
        <w:rPr>
          <w:lang w:eastAsia="en-US"/>
        </w:rPr>
        <w:t>W</w:t>
      </w:r>
      <w:r w:rsidR="00CF5050" w:rsidRPr="00595A3F">
        <w:rPr>
          <w:lang w:eastAsia="en-US"/>
        </w:rPr>
        <w:t>rite down the numbers from chemspider in the appropriate box</w:t>
      </w:r>
      <w:r>
        <w:rPr>
          <w:lang w:eastAsia="en-US"/>
        </w:rPr>
        <w:t>.</w:t>
      </w:r>
    </w:p>
    <w:p w14:paraId="6456812B" w14:textId="484E30D6" w:rsidR="00595A3F" w:rsidRDefault="008F549A" w:rsidP="008F549A">
      <w:pPr>
        <w:pStyle w:val="ListParagraph"/>
        <w:numPr>
          <w:ilvl w:val="0"/>
          <w:numId w:val="6"/>
        </w:numPr>
        <w:rPr>
          <w:lang w:eastAsia="en-US"/>
        </w:rPr>
      </w:pPr>
      <w:r>
        <w:rPr>
          <w:lang w:eastAsia="en-US"/>
        </w:rPr>
        <w:lastRenderedPageBreak/>
        <w:t>Use the chart below</w:t>
      </w:r>
      <w:r w:rsidR="00CF5050" w:rsidRPr="00595A3F">
        <w:rPr>
          <w:lang w:eastAsia="en-US"/>
        </w:rPr>
        <w:t xml:space="preserve"> </w:t>
      </w:r>
      <w:r>
        <w:rPr>
          <w:lang w:eastAsia="en-US"/>
        </w:rPr>
        <w:t xml:space="preserve">to </w:t>
      </w:r>
      <w:r w:rsidR="00CF5050" w:rsidRPr="00595A3F">
        <w:rPr>
          <w:lang w:eastAsia="en-US"/>
        </w:rPr>
        <w:t>decide whether the property falls in the preferred (green) or not preferred (red) range.</w:t>
      </w:r>
    </w:p>
    <w:p w14:paraId="7B1878B0" w14:textId="74DAE51B" w:rsidR="00395419" w:rsidRPr="001B4B11" w:rsidRDefault="00395419" w:rsidP="008F549A">
      <w:pPr>
        <w:pStyle w:val="ListParagraph"/>
        <w:numPr>
          <w:ilvl w:val="0"/>
          <w:numId w:val="6"/>
        </w:numPr>
        <w:rPr>
          <w:lang w:eastAsia="en-US"/>
        </w:rPr>
      </w:pPr>
      <w:r>
        <w:rPr>
          <w:lang w:eastAsia="en-US"/>
        </w:rPr>
        <w:t>Discuss what is the likely route for benzene exposure.</w:t>
      </w:r>
      <w:bookmarkStart w:id="0" w:name="_GoBack"/>
      <w:bookmarkEnd w:id="0"/>
    </w:p>
    <w:p w14:paraId="65A64D2C" w14:textId="77777777" w:rsidR="00CF5050" w:rsidRPr="00595A3F" w:rsidRDefault="00595A3F" w:rsidP="00CF5050">
      <w:pPr>
        <w:rPr>
          <w:rFonts w:cs="Times New Roman"/>
          <w:b/>
          <w:color w:val="2D2D2D"/>
          <w:sz w:val="24"/>
          <w:szCs w:val="24"/>
          <w:lang w:eastAsia="en-US"/>
        </w:rPr>
      </w:pPr>
      <w:r w:rsidRPr="00595A3F">
        <w:rPr>
          <w:rFonts w:cs="Times New Roman"/>
          <w:b/>
          <w:color w:val="2D2D2D"/>
          <w:sz w:val="24"/>
          <w:szCs w:val="24"/>
          <w:lang w:eastAsia="en-US"/>
        </w:rPr>
        <w:t>DERMAL ABSORBTION</w:t>
      </w:r>
    </w:p>
    <w:tbl>
      <w:tblPr>
        <w:tblW w:w="5480" w:type="dxa"/>
        <w:tblCellMar>
          <w:left w:w="0" w:type="dxa"/>
          <w:right w:w="0" w:type="dxa"/>
        </w:tblCellMar>
        <w:tblLook w:val="0420" w:firstRow="1" w:lastRow="0" w:firstColumn="0" w:lastColumn="0" w:noHBand="0" w:noVBand="1"/>
      </w:tblPr>
      <w:tblGrid>
        <w:gridCol w:w="1838"/>
        <w:gridCol w:w="1752"/>
        <w:gridCol w:w="1890"/>
      </w:tblGrid>
      <w:tr w:rsidR="00595A3F" w:rsidRPr="00595A3F" w14:paraId="00DF0BD9" w14:textId="77777777" w:rsidTr="00595A3F">
        <w:trPr>
          <w:trHeight w:val="295"/>
        </w:trPr>
        <w:tc>
          <w:tcPr>
            <w:tcW w:w="183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7EB892C" w14:textId="77777777" w:rsidR="00CF5050" w:rsidRPr="00595A3F" w:rsidRDefault="00CF5050" w:rsidP="00CF5050">
            <w:pPr>
              <w:rPr>
                <w:sz w:val="20"/>
                <w:szCs w:val="20"/>
              </w:rPr>
            </w:pPr>
            <w:r w:rsidRPr="00595A3F">
              <w:rPr>
                <w:b/>
                <w:bCs/>
                <w:sz w:val="20"/>
                <w:szCs w:val="20"/>
              </w:rPr>
              <w:t>Parameter</w:t>
            </w:r>
          </w:p>
        </w:tc>
        <w:tc>
          <w:tcPr>
            <w:tcW w:w="1752"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61FA1DF2" w14:textId="77777777" w:rsidR="00CF5050" w:rsidRPr="00595A3F" w:rsidRDefault="00CF5050" w:rsidP="00CF5050">
            <w:pPr>
              <w:rPr>
                <w:sz w:val="20"/>
                <w:szCs w:val="20"/>
              </w:rPr>
            </w:pPr>
            <w:r w:rsidRPr="00595A3F">
              <w:rPr>
                <w:b/>
                <w:bCs/>
                <w:sz w:val="20"/>
                <w:szCs w:val="20"/>
              </w:rPr>
              <w:t xml:space="preserve">Preferred </w:t>
            </w:r>
          </w:p>
        </w:tc>
        <w:tc>
          <w:tcPr>
            <w:tcW w:w="1890"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14:paraId="535BB942" w14:textId="77777777" w:rsidR="00CF5050" w:rsidRPr="00595A3F" w:rsidRDefault="00CF5050" w:rsidP="00CF5050">
            <w:pPr>
              <w:rPr>
                <w:sz w:val="20"/>
                <w:szCs w:val="20"/>
              </w:rPr>
            </w:pPr>
            <w:r w:rsidRPr="00595A3F">
              <w:rPr>
                <w:b/>
                <w:bCs/>
                <w:sz w:val="20"/>
                <w:szCs w:val="20"/>
              </w:rPr>
              <w:t>Not Preferred</w:t>
            </w:r>
          </w:p>
        </w:tc>
      </w:tr>
      <w:tr w:rsidR="00595A3F" w:rsidRPr="00595A3F" w14:paraId="0C3CDBB0" w14:textId="77777777" w:rsidTr="00595A3F">
        <w:trPr>
          <w:trHeight w:val="182"/>
        </w:trPr>
        <w:tc>
          <w:tcPr>
            <w:tcW w:w="183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D62268" w14:textId="77777777" w:rsidR="00CF5050" w:rsidRPr="00595A3F" w:rsidRDefault="00CF5050" w:rsidP="00CF5050">
            <w:pPr>
              <w:rPr>
                <w:sz w:val="20"/>
                <w:szCs w:val="20"/>
              </w:rPr>
            </w:pPr>
            <w:r w:rsidRPr="00595A3F">
              <w:rPr>
                <w:sz w:val="20"/>
                <w:szCs w:val="20"/>
              </w:rPr>
              <w:t>Physical state</w:t>
            </w:r>
          </w:p>
        </w:tc>
        <w:tc>
          <w:tcPr>
            <w:tcW w:w="1752"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3CF2A774" w14:textId="77777777" w:rsidR="00CF5050" w:rsidRPr="00595A3F" w:rsidRDefault="00CF5050" w:rsidP="00CF5050">
            <w:pPr>
              <w:rPr>
                <w:sz w:val="20"/>
                <w:szCs w:val="20"/>
              </w:rPr>
            </w:pPr>
            <w:r w:rsidRPr="00595A3F">
              <w:rPr>
                <w:sz w:val="20"/>
                <w:szCs w:val="20"/>
              </w:rPr>
              <w:t>solid</w:t>
            </w:r>
          </w:p>
        </w:tc>
        <w:tc>
          <w:tcPr>
            <w:tcW w:w="1890"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440EF0E8" w14:textId="77777777" w:rsidR="00CF5050" w:rsidRPr="00595A3F" w:rsidRDefault="00CF5050" w:rsidP="00CF5050">
            <w:pPr>
              <w:rPr>
                <w:sz w:val="20"/>
                <w:szCs w:val="20"/>
              </w:rPr>
            </w:pPr>
            <w:r w:rsidRPr="00595A3F">
              <w:rPr>
                <w:sz w:val="20"/>
                <w:szCs w:val="20"/>
              </w:rPr>
              <w:t>liquid</w:t>
            </w:r>
          </w:p>
        </w:tc>
      </w:tr>
      <w:tr w:rsidR="00595A3F" w:rsidRPr="00595A3F" w14:paraId="7FFF54CB" w14:textId="77777777" w:rsidTr="00595A3F">
        <w:trPr>
          <w:trHeight w:val="257"/>
        </w:trPr>
        <w:tc>
          <w:tcPr>
            <w:tcW w:w="183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5C49587" w14:textId="77777777" w:rsidR="00CF5050" w:rsidRPr="00595A3F" w:rsidRDefault="00CF5050" w:rsidP="00CF5050">
            <w:pPr>
              <w:rPr>
                <w:sz w:val="20"/>
                <w:szCs w:val="20"/>
              </w:rPr>
            </w:pPr>
            <w:r w:rsidRPr="00595A3F">
              <w:rPr>
                <w:sz w:val="20"/>
                <w:szCs w:val="20"/>
              </w:rPr>
              <w:t>LogP</w:t>
            </w:r>
          </w:p>
        </w:tc>
        <w:tc>
          <w:tcPr>
            <w:tcW w:w="175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31A9246D" w14:textId="77777777" w:rsidR="00CF5050" w:rsidRPr="00595A3F" w:rsidRDefault="00CF5050" w:rsidP="00CF5050">
            <w:pPr>
              <w:rPr>
                <w:sz w:val="20"/>
                <w:szCs w:val="20"/>
              </w:rPr>
            </w:pPr>
            <w:r w:rsidRPr="00595A3F">
              <w:rPr>
                <w:sz w:val="20"/>
                <w:szCs w:val="20"/>
              </w:rPr>
              <w:t xml:space="preserve">Less than 0 or greater than </w:t>
            </w:r>
          </w:p>
        </w:tc>
        <w:tc>
          <w:tcPr>
            <w:tcW w:w="189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40E72EE8" w14:textId="77777777" w:rsidR="00CF5050" w:rsidRPr="00595A3F" w:rsidRDefault="00CF5050" w:rsidP="00CF5050">
            <w:pPr>
              <w:rPr>
                <w:sz w:val="20"/>
                <w:szCs w:val="20"/>
              </w:rPr>
            </w:pPr>
            <w:r w:rsidRPr="00595A3F">
              <w:rPr>
                <w:sz w:val="20"/>
                <w:szCs w:val="20"/>
              </w:rPr>
              <w:t>Between 0 and 5</w:t>
            </w:r>
          </w:p>
        </w:tc>
      </w:tr>
      <w:tr w:rsidR="00595A3F" w:rsidRPr="00595A3F" w14:paraId="7FEE7CB7" w14:textId="77777777" w:rsidTr="00595A3F">
        <w:trPr>
          <w:trHeight w:val="412"/>
        </w:trPr>
        <w:tc>
          <w:tcPr>
            <w:tcW w:w="1838"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164D9C6" w14:textId="77777777" w:rsidR="00CF5050" w:rsidRPr="00595A3F" w:rsidRDefault="00CF5050" w:rsidP="00CF5050">
            <w:pPr>
              <w:rPr>
                <w:sz w:val="20"/>
                <w:szCs w:val="20"/>
              </w:rPr>
            </w:pPr>
            <w:r w:rsidRPr="00595A3F">
              <w:rPr>
                <w:sz w:val="20"/>
                <w:szCs w:val="20"/>
              </w:rPr>
              <w:t>Molecular weight</w:t>
            </w:r>
          </w:p>
        </w:tc>
        <w:tc>
          <w:tcPr>
            <w:tcW w:w="175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1503354F" w14:textId="77777777" w:rsidR="00CF5050" w:rsidRPr="00595A3F" w:rsidRDefault="00CF5050" w:rsidP="00CF5050">
            <w:pPr>
              <w:rPr>
                <w:sz w:val="20"/>
                <w:szCs w:val="20"/>
              </w:rPr>
            </w:pPr>
            <w:r w:rsidRPr="00595A3F">
              <w:rPr>
                <w:sz w:val="20"/>
                <w:szCs w:val="20"/>
              </w:rPr>
              <w:t>More than 400 Da</w:t>
            </w:r>
          </w:p>
        </w:tc>
        <w:tc>
          <w:tcPr>
            <w:tcW w:w="189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3720C9E7" w14:textId="77777777" w:rsidR="00CF5050" w:rsidRPr="00595A3F" w:rsidRDefault="00CF5050" w:rsidP="00CF5050">
            <w:pPr>
              <w:rPr>
                <w:sz w:val="20"/>
                <w:szCs w:val="20"/>
              </w:rPr>
            </w:pPr>
            <w:r w:rsidRPr="00595A3F">
              <w:rPr>
                <w:sz w:val="20"/>
                <w:szCs w:val="20"/>
              </w:rPr>
              <w:t>Less than 400 Da</w:t>
            </w:r>
          </w:p>
        </w:tc>
      </w:tr>
    </w:tbl>
    <w:p w14:paraId="7B33803F" w14:textId="77777777" w:rsidR="00CF5050" w:rsidRDefault="00CF5050" w:rsidP="00CF5050"/>
    <w:p w14:paraId="01CBF630" w14:textId="77777777" w:rsidR="00595A3F" w:rsidRPr="00595A3F" w:rsidRDefault="00595A3F" w:rsidP="00CF5050">
      <w:pPr>
        <w:rPr>
          <w:b/>
          <w:sz w:val="24"/>
          <w:szCs w:val="24"/>
        </w:rPr>
      </w:pPr>
      <w:r w:rsidRPr="00595A3F">
        <w:rPr>
          <w:b/>
          <w:sz w:val="24"/>
          <w:szCs w:val="24"/>
        </w:rPr>
        <w:t>RESPIRATORY ABSORBTION</w:t>
      </w:r>
    </w:p>
    <w:tbl>
      <w:tblPr>
        <w:tblW w:w="5480" w:type="dxa"/>
        <w:tblCellMar>
          <w:left w:w="0" w:type="dxa"/>
          <w:right w:w="0" w:type="dxa"/>
        </w:tblCellMar>
        <w:tblLook w:val="0420" w:firstRow="1" w:lastRow="0" w:firstColumn="0" w:lastColumn="0" w:noHBand="0" w:noVBand="1"/>
      </w:tblPr>
      <w:tblGrid>
        <w:gridCol w:w="1790"/>
        <w:gridCol w:w="1833"/>
        <w:gridCol w:w="1857"/>
      </w:tblGrid>
      <w:tr w:rsidR="00595A3F" w:rsidRPr="00595A3F" w14:paraId="45AC0534" w14:textId="77777777" w:rsidTr="00595A3F">
        <w:trPr>
          <w:trHeight w:val="327"/>
        </w:trPr>
        <w:tc>
          <w:tcPr>
            <w:tcW w:w="179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B04850" w14:textId="77777777" w:rsidR="00595A3F" w:rsidRPr="00595A3F" w:rsidRDefault="00595A3F" w:rsidP="00595A3F">
            <w:r w:rsidRPr="00595A3F">
              <w:rPr>
                <w:b/>
                <w:bCs/>
              </w:rPr>
              <w:t>Parameter</w:t>
            </w:r>
          </w:p>
        </w:tc>
        <w:tc>
          <w:tcPr>
            <w:tcW w:w="1833"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6DD2D35E" w14:textId="77777777" w:rsidR="00595A3F" w:rsidRPr="00595A3F" w:rsidRDefault="00595A3F" w:rsidP="00595A3F">
            <w:r w:rsidRPr="00595A3F">
              <w:rPr>
                <w:b/>
                <w:bCs/>
              </w:rPr>
              <w:t xml:space="preserve">Preferred </w:t>
            </w:r>
          </w:p>
        </w:tc>
        <w:tc>
          <w:tcPr>
            <w:tcW w:w="1857"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14:paraId="4C03B7B9" w14:textId="77777777" w:rsidR="00595A3F" w:rsidRPr="00595A3F" w:rsidRDefault="00595A3F" w:rsidP="00595A3F">
            <w:r w:rsidRPr="00595A3F">
              <w:rPr>
                <w:b/>
                <w:bCs/>
              </w:rPr>
              <w:t>Not Preferred</w:t>
            </w:r>
          </w:p>
        </w:tc>
      </w:tr>
      <w:tr w:rsidR="00595A3F" w:rsidRPr="00595A3F" w14:paraId="14D234E7" w14:textId="77777777" w:rsidTr="00595A3F">
        <w:trPr>
          <w:trHeight w:val="588"/>
        </w:trPr>
        <w:tc>
          <w:tcPr>
            <w:tcW w:w="179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350834A" w14:textId="77777777" w:rsidR="00595A3F" w:rsidRPr="00595A3F" w:rsidRDefault="00595A3F" w:rsidP="00595A3F">
            <w:r w:rsidRPr="00595A3F">
              <w:t>Particle size [nm]</w:t>
            </w:r>
          </w:p>
        </w:tc>
        <w:tc>
          <w:tcPr>
            <w:tcW w:w="1833"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72C9A132" w14:textId="77777777" w:rsidR="00595A3F" w:rsidRPr="00595A3F" w:rsidRDefault="00595A3F" w:rsidP="00595A3F">
            <w:r w:rsidRPr="00595A3F">
              <w:t>More than 5</w:t>
            </w:r>
          </w:p>
        </w:tc>
        <w:tc>
          <w:tcPr>
            <w:tcW w:w="1857"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3C39E9FC" w14:textId="77777777" w:rsidR="00595A3F" w:rsidRPr="00595A3F" w:rsidRDefault="00595A3F" w:rsidP="00595A3F">
            <w:r w:rsidRPr="00595A3F">
              <w:t>Less than 5</w:t>
            </w:r>
          </w:p>
        </w:tc>
      </w:tr>
      <w:tr w:rsidR="00595A3F" w:rsidRPr="00595A3F" w14:paraId="557AE81A" w14:textId="77777777" w:rsidTr="00595A3F">
        <w:trPr>
          <w:trHeight w:val="439"/>
        </w:trPr>
        <w:tc>
          <w:tcPr>
            <w:tcW w:w="17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F4438EA" w14:textId="77777777" w:rsidR="00595A3F" w:rsidRPr="00595A3F" w:rsidRDefault="00595A3F" w:rsidP="00595A3F">
            <w:r w:rsidRPr="00595A3F">
              <w:t>Log</w:t>
            </w:r>
            <w:r>
              <w:t xml:space="preserve"> </w:t>
            </w:r>
            <w:r w:rsidRPr="00595A3F">
              <w:t>P</w:t>
            </w:r>
          </w:p>
        </w:tc>
        <w:tc>
          <w:tcPr>
            <w:tcW w:w="183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57484F49" w14:textId="77777777" w:rsidR="00595A3F" w:rsidRPr="00595A3F" w:rsidRDefault="00595A3F" w:rsidP="00595A3F">
            <w:r w:rsidRPr="00595A3F">
              <w:t>Less than 0 or greater than 5</w:t>
            </w:r>
          </w:p>
        </w:tc>
        <w:tc>
          <w:tcPr>
            <w:tcW w:w="185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0C167B0A" w14:textId="77777777" w:rsidR="00595A3F" w:rsidRPr="00595A3F" w:rsidRDefault="00595A3F" w:rsidP="00595A3F">
            <w:r w:rsidRPr="00595A3F">
              <w:t>Between 0 and 5</w:t>
            </w:r>
          </w:p>
        </w:tc>
      </w:tr>
      <w:tr w:rsidR="00595A3F" w:rsidRPr="00595A3F" w14:paraId="5E637913" w14:textId="77777777" w:rsidTr="00595A3F">
        <w:trPr>
          <w:trHeight w:val="448"/>
        </w:trPr>
        <w:tc>
          <w:tcPr>
            <w:tcW w:w="17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727137F" w14:textId="77777777" w:rsidR="00595A3F" w:rsidRPr="00595A3F" w:rsidRDefault="00595A3F" w:rsidP="00595A3F">
            <w:r w:rsidRPr="00595A3F">
              <w:t>Molecular weight [Da]</w:t>
            </w:r>
          </w:p>
        </w:tc>
        <w:tc>
          <w:tcPr>
            <w:tcW w:w="183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6123D81C" w14:textId="77777777" w:rsidR="00595A3F" w:rsidRPr="00595A3F" w:rsidRDefault="00595A3F" w:rsidP="00595A3F">
            <w:r w:rsidRPr="00595A3F">
              <w:t xml:space="preserve">More than 400 </w:t>
            </w:r>
          </w:p>
        </w:tc>
        <w:tc>
          <w:tcPr>
            <w:tcW w:w="185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3726965F" w14:textId="77777777" w:rsidR="00595A3F" w:rsidRPr="00595A3F" w:rsidRDefault="00595A3F" w:rsidP="00595A3F">
            <w:r w:rsidRPr="00595A3F">
              <w:t xml:space="preserve">Less than 400 </w:t>
            </w:r>
          </w:p>
        </w:tc>
      </w:tr>
      <w:tr w:rsidR="00595A3F" w:rsidRPr="00595A3F" w14:paraId="7BDE67DB" w14:textId="77777777" w:rsidTr="00595A3F">
        <w:trPr>
          <w:trHeight w:val="637"/>
        </w:trPr>
        <w:tc>
          <w:tcPr>
            <w:tcW w:w="17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928C172" w14:textId="77777777" w:rsidR="00595A3F" w:rsidRPr="00595A3F" w:rsidRDefault="00595A3F" w:rsidP="00595A3F">
            <w:r w:rsidRPr="00595A3F">
              <w:t>Vapor pressure [mmHg]</w:t>
            </w:r>
          </w:p>
        </w:tc>
        <w:tc>
          <w:tcPr>
            <w:tcW w:w="183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1B91E957" w14:textId="77777777" w:rsidR="00595A3F" w:rsidRPr="00595A3F" w:rsidRDefault="00595A3F" w:rsidP="00595A3F">
            <w:r w:rsidRPr="00595A3F">
              <w:t xml:space="preserve">Less than 0.001 </w:t>
            </w:r>
          </w:p>
        </w:tc>
        <w:tc>
          <w:tcPr>
            <w:tcW w:w="185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47B1678D" w14:textId="77777777" w:rsidR="00595A3F" w:rsidRPr="00595A3F" w:rsidRDefault="00595A3F" w:rsidP="00595A3F">
            <w:r w:rsidRPr="00595A3F">
              <w:t xml:space="preserve">More than 0.001 </w:t>
            </w:r>
          </w:p>
        </w:tc>
      </w:tr>
    </w:tbl>
    <w:p w14:paraId="1E434262" w14:textId="77777777" w:rsidR="00595A3F" w:rsidRDefault="00595A3F" w:rsidP="00CF5050"/>
    <w:p w14:paraId="06F63CB1" w14:textId="77777777" w:rsidR="001B4B11" w:rsidRDefault="001B4B11" w:rsidP="00CF5050"/>
    <w:p w14:paraId="2F830148" w14:textId="77777777" w:rsidR="001B4B11" w:rsidRDefault="001B4B11" w:rsidP="00CF5050"/>
    <w:p w14:paraId="4FD4FCB9" w14:textId="77777777" w:rsidR="001B4B11" w:rsidRDefault="001B4B11" w:rsidP="00CF5050"/>
    <w:p w14:paraId="38F02FAE" w14:textId="77777777" w:rsidR="001B4B11" w:rsidRDefault="001B4B11" w:rsidP="00CF5050"/>
    <w:p w14:paraId="15566CF7" w14:textId="77777777" w:rsidR="00595A3F" w:rsidRPr="00595A3F" w:rsidRDefault="00595A3F" w:rsidP="00CF5050">
      <w:pPr>
        <w:rPr>
          <w:b/>
          <w:sz w:val="24"/>
          <w:szCs w:val="24"/>
        </w:rPr>
      </w:pPr>
      <w:r w:rsidRPr="00595A3F">
        <w:rPr>
          <w:b/>
          <w:sz w:val="24"/>
          <w:szCs w:val="24"/>
        </w:rPr>
        <w:lastRenderedPageBreak/>
        <w:t>DIGESTIVE ABSRORBTION</w:t>
      </w:r>
    </w:p>
    <w:tbl>
      <w:tblPr>
        <w:tblW w:w="5480" w:type="dxa"/>
        <w:tblCellMar>
          <w:left w:w="0" w:type="dxa"/>
          <w:right w:w="0" w:type="dxa"/>
        </w:tblCellMar>
        <w:tblLook w:val="0420" w:firstRow="1" w:lastRow="0" w:firstColumn="0" w:lastColumn="0" w:noHBand="0" w:noVBand="1"/>
      </w:tblPr>
      <w:tblGrid>
        <w:gridCol w:w="1790"/>
        <w:gridCol w:w="1870"/>
        <w:gridCol w:w="1820"/>
      </w:tblGrid>
      <w:tr w:rsidR="00595A3F" w:rsidRPr="00595A3F" w14:paraId="54FBB241" w14:textId="77777777" w:rsidTr="00595A3F">
        <w:trPr>
          <w:trHeight w:val="459"/>
        </w:trPr>
        <w:tc>
          <w:tcPr>
            <w:tcW w:w="179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F9EFE86" w14:textId="77777777" w:rsidR="00595A3F" w:rsidRPr="00595A3F" w:rsidRDefault="00595A3F" w:rsidP="00595A3F">
            <w:r w:rsidRPr="00595A3F">
              <w:rPr>
                <w:b/>
                <w:bCs/>
              </w:rPr>
              <w:t>Parameter</w:t>
            </w:r>
          </w:p>
        </w:tc>
        <w:tc>
          <w:tcPr>
            <w:tcW w:w="1870"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01971667" w14:textId="77777777" w:rsidR="00595A3F" w:rsidRPr="00595A3F" w:rsidRDefault="00595A3F" w:rsidP="00595A3F">
            <w:r w:rsidRPr="00595A3F">
              <w:rPr>
                <w:b/>
                <w:bCs/>
              </w:rPr>
              <w:t xml:space="preserve">Preferred </w:t>
            </w:r>
          </w:p>
        </w:tc>
        <w:tc>
          <w:tcPr>
            <w:tcW w:w="1820"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14:paraId="1C4317FB" w14:textId="77777777" w:rsidR="00595A3F" w:rsidRPr="00595A3F" w:rsidRDefault="00595A3F" w:rsidP="00595A3F">
            <w:r w:rsidRPr="00595A3F">
              <w:rPr>
                <w:b/>
                <w:bCs/>
              </w:rPr>
              <w:t>Not Preferred</w:t>
            </w:r>
          </w:p>
        </w:tc>
      </w:tr>
      <w:tr w:rsidR="00595A3F" w:rsidRPr="00595A3F" w14:paraId="2FE55D53" w14:textId="77777777" w:rsidTr="00595A3F">
        <w:trPr>
          <w:trHeight w:val="792"/>
        </w:trPr>
        <w:tc>
          <w:tcPr>
            <w:tcW w:w="179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6F24430" w14:textId="77777777" w:rsidR="00595A3F" w:rsidRPr="00595A3F" w:rsidRDefault="00595A3F" w:rsidP="00595A3F">
            <w:r w:rsidRPr="00595A3F">
              <w:t>Particle size [nm]</w:t>
            </w:r>
          </w:p>
        </w:tc>
        <w:tc>
          <w:tcPr>
            <w:tcW w:w="1870"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272EBC0E" w14:textId="77777777" w:rsidR="00595A3F" w:rsidRPr="00595A3F" w:rsidRDefault="00595A3F" w:rsidP="00595A3F">
            <w:r w:rsidRPr="00595A3F">
              <w:t>More than 100</w:t>
            </w:r>
          </w:p>
        </w:tc>
        <w:tc>
          <w:tcPr>
            <w:tcW w:w="1820"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46F13E07" w14:textId="77777777" w:rsidR="00595A3F" w:rsidRPr="00595A3F" w:rsidRDefault="00595A3F" w:rsidP="00595A3F">
            <w:r w:rsidRPr="00595A3F">
              <w:t>Less than 100</w:t>
            </w:r>
          </w:p>
        </w:tc>
      </w:tr>
      <w:tr w:rsidR="00595A3F" w:rsidRPr="00595A3F" w14:paraId="42341F8A" w14:textId="77777777" w:rsidTr="00595A3F">
        <w:trPr>
          <w:trHeight w:val="792"/>
        </w:trPr>
        <w:tc>
          <w:tcPr>
            <w:tcW w:w="17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D39F745" w14:textId="77777777" w:rsidR="00595A3F" w:rsidRPr="00595A3F" w:rsidRDefault="00595A3F" w:rsidP="00595A3F">
            <w:r w:rsidRPr="00595A3F">
              <w:t>LogP</w:t>
            </w:r>
          </w:p>
        </w:tc>
        <w:tc>
          <w:tcPr>
            <w:tcW w:w="187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03CFDBCD" w14:textId="77777777" w:rsidR="00595A3F" w:rsidRPr="00595A3F" w:rsidRDefault="00595A3F" w:rsidP="00595A3F">
            <w:r w:rsidRPr="00595A3F">
              <w:t>Less than 0 or greater than 5</w:t>
            </w:r>
          </w:p>
        </w:tc>
        <w:tc>
          <w:tcPr>
            <w:tcW w:w="182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582FF0C2" w14:textId="77777777" w:rsidR="00595A3F" w:rsidRPr="00595A3F" w:rsidRDefault="00595A3F" w:rsidP="00595A3F">
            <w:r w:rsidRPr="00595A3F">
              <w:t>Between 0 and 5</w:t>
            </w:r>
          </w:p>
        </w:tc>
      </w:tr>
      <w:tr w:rsidR="00595A3F" w:rsidRPr="00595A3F" w14:paraId="0BE830B2" w14:textId="77777777" w:rsidTr="00595A3F">
        <w:trPr>
          <w:trHeight w:val="459"/>
        </w:trPr>
        <w:tc>
          <w:tcPr>
            <w:tcW w:w="179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4AABB89" w14:textId="77777777" w:rsidR="00595A3F" w:rsidRPr="00595A3F" w:rsidRDefault="00595A3F" w:rsidP="00595A3F">
            <w:r w:rsidRPr="00595A3F">
              <w:t>Phase</w:t>
            </w:r>
          </w:p>
        </w:tc>
        <w:tc>
          <w:tcPr>
            <w:tcW w:w="187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04E95EC6" w14:textId="77777777" w:rsidR="00595A3F" w:rsidRPr="00595A3F" w:rsidRDefault="00595A3F" w:rsidP="00595A3F">
            <w:r w:rsidRPr="00595A3F">
              <w:t>solid</w:t>
            </w:r>
          </w:p>
        </w:tc>
        <w:tc>
          <w:tcPr>
            <w:tcW w:w="182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07E589E8" w14:textId="77777777" w:rsidR="00595A3F" w:rsidRPr="00595A3F" w:rsidRDefault="00595A3F" w:rsidP="00595A3F">
            <w:r w:rsidRPr="00595A3F">
              <w:t>liquid</w:t>
            </w:r>
          </w:p>
        </w:tc>
      </w:tr>
      <w:tr w:rsidR="00595A3F" w:rsidRPr="00595A3F" w14:paraId="477884AC" w14:textId="77777777" w:rsidTr="00595A3F">
        <w:trPr>
          <w:trHeight w:val="792"/>
        </w:trPr>
        <w:tc>
          <w:tcPr>
            <w:tcW w:w="179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5A0E4F8" w14:textId="77777777" w:rsidR="00595A3F" w:rsidRPr="00595A3F" w:rsidRDefault="00595A3F" w:rsidP="00595A3F">
            <w:r w:rsidRPr="00595A3F">
              <w:t>Molecular Weight [Da]</w:t>
            </w:r>
          </w:p>
        </w:tc>
        <w:tc>
          <w:tcPr>
            <w:tcW w:w="187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687CE2CC" w14:textId="77777777" w:rsidR="00595A3F" w:rsidRPr="00595A3F" w:rsidRDefault="00595A3F" w:rsidP="00595A3F">
            <w:r w:rsidRPr="00595A3F">
              <w:t xml:space="preserve">More than 500 </w:t>
            </w:r>
          </w:p>
        </w:tc>
        <w:tc>
          <w:tcPr>
            <w:tcW w:w="182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1A158ABF" w14:textId="77777777" w:rsidR="00595A3F" w:rsidRPr="00595A3F" w:rsidRDefault="00595A3F" w:rsidP="00595A3F">
            <w:r w:rsidRPr="00595A3F">
              <w:t xml:space="preserve">Less than 400 </w:t>
            </w:r>
          </w:p>
        </w:tc>
      </w:tr>
    </w:tbl>
    <w:p w14:paraId="48C0485E" w14:textId="7C76C52F" w:rsidR="001B4B11" w:rsidRDefault="001B4B11" w:rsidP="00CF5050"/>
    <w:p w14:paraId="737789FE" w14:textId="4BF5C118" w:rsidR="001953A4" w:rsidRDefault="001953A4" w:rsidP="00CF5050"/>
    <w:p w14:paraId="2DFD9E3F" w14:textId="75AC9945" w:rsidR="001953A4" w:rsidRDefault="001953A4" w:rsidP="00CF5050"/>
    <w:p w14:paraId="7980E9B8" w14:textId="61932935" w:rsidR="001953A4" w:rsidRDefault="001953A4" w:rsidP="00CF5050"/>
    <w:p w14:paraId="65A0CFB6" w14:textId="654D63D0" w:rsidR="001953A4" w:rsidRDefault="001953A4" w:rsidP="00CF5050"/>
    <w:p w14:paraId="64FB1593" w14:textId="0F77A1A4" w:rsidR="001953A4" w:rsidRDefault="001953A4" w:rsidP="00CF5050"/>
    <w:p w14:paraId="7B80C001" w14:textId="1552E5BF" w:rsidR="001953A4" w:rsidRDefault="001953A4" w:rsidP="00CF5050"/>
    <w:p w14:paraId="28447BC6" w14:textId="664D14EC" w:rsidR="001953A4" w:rsidRDefault="001953A4" w:rsidP="00CF5050"/>
    <w:p w14:paraId="36289234" w14:textId="4D7DA104" w:rsidR="001953A4" w:rsidRDefault="001953A4" w:rsidP="00CF5050"/>
    <w:p w14:paraId="67970545" w14:textId="27B21AB5" w:rsidR="001953A4" w:rsidRDefault="001953A4" w:rsidP="00CF5050"/>
    <w:p w14:paraId="76B76825" w14:textId="75233DD6" w:rsidR="001953A4" w:rsidRDefault="001953A4" w:rsidP="00CF5050"/>
    <w:p w14:paraId="6408383F" w14:textId="2A62AC51" w:rsidR="001953A4" w:rsidRDefault="001953A4" w:rsidP="00CF5050"/>
    <w:p w14:paraId="26797AB1" w14:textId="1D6494EC" w:rsidR="001953A4" w:rsidRDefault="001953A4" w:rsidP="00CF5050"/>
    <w:p w14:paraId="36B1D330" w14:textId="5EFFADC7" w:rsidR="001953A4" w:rsidRDefault="001953A4" w:rsidP="00CF5050"/>
    <w:p w14:paraId="11BAA73A" w14:textId="77777777" w:rsidR="001953A4" w:rsidRDefault="001953A4" w:rsidP="00CF5050"/>
    <w:p w14:paraId="479BBE53" w14:textId="77777777" w:rsidR="00595A3F" w:rsidRDefault="00595A3F" w:rsidP="00CF5050"/>
    <w:p w14:paraId="3CE146B3" w14:textId="584C9D06" w:rsidR="00843CB6" w:rsidRDefault="00595A3F" w:rsidP="00CF5050">
      <w:r w:rsidRPr="00595A3F">
        <w:rPr>
          <w:noProof/>
          <w:lang w:eastAsia="en-US"/>
        </w:rPr>
        <w:lastRenderedPageBreak/>
        <w:drawing>
          <wp:anchor distT="0" distB="0" distL="114300" distR="114300" simplePos="0" relativeHeight="251659264" behindDoc="0" locked="0" layoutInCell="1" allowOverlap="1" wp14:anchorId="5CA60208" wp14:editId="67A8E637">
            <wp:simplePos x="0" y="0"/>
            <wp:positionH relativeFrom="column">
              <wp:posOffset>0</wp:posOffset>
            </wp:positionH>
            <wp:positionV relativeFrom="paragraph">
              <wp:posOffset>0</wp:posOffset>
            </wp:positionV>
            <wp:extent cx="3048000" cy="1907540"/>
            <wp:effectExtent l="0" t="0" r="0" b="0"/>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9"/>
                    <a:stretch>
                      <a:fillRect/>
                    </a:stretch>
                  </pic:blipFill>
                  <pic:spPr>
                    <a:xfrm>
                      <a:off x="0" y="0"/>
                      <a:ext cx="3048000" cy="1907540"/>
                    </a:xfrm>
                    <a:prstGeom prst="rect">
                      <a:avLst/>
                    </a:prstGeom>
                  </pic:spPr>
                </pic:pic>
              </a:graphicData>
            </a:graphic>
          </wp:anchor>
        </w:drawing>
      </w:r>
      <w:r w:rsidRPr="00595A3F">
        <w:rPr>
          <w:noProof/>
          <w:lang w:eastAsia="en-US"/>
        </w:rPr>
        <w:drawing>
          <wp:anchor distT="0" distB="0" distL="114300" distR="114300" simplePos="0" relativeHeight="251660288" behindDoc="0" locked="0" layoutInCell="1" allowOverlap="1" wp14:anchorId="5594A8BE" wp14:editId="431A55EB">
            <wp:simplePos x="0" y="0"/>
            <wp:positionH relativeFrom="column">
              <wp:posOffset>0</wp:posOffset>
            </wp:positionH>
            <wp:positionV relativeFrom="paragraph">
              <wp:posOffset>2234565</wp:posOffset>
            </wp:positionV>
            <wp:extent cx="3048000" cy="2232456"/>
            <wp:effectExtent l="0" t="0" r="0" b="3175"/>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10"/>
                    <a:stretch>
                      <a:fillRect/>
                    </a:stretch>
                  </pic:blipFill>
                  <pic:spPr>
                    <a:xfrm>
                      <a:off x="0" y="0"/>
                      <a:ext cx="3048000" cy="2232456"/>
                    </a:xfrm>
                    <a:prstGeom prst="rect">
                      <a:avLst/>
                    </a:prstGeom>
                  </pic:spPr>
                </pic:pic>
              </a:graphicData>
            </a:graphic>
          </wp:anchor>
        </w:drawing>
      </w:r>
    </w:p>
    <w:p w14:paraId="5C309958" w14:textId="77777777" w:rsidR="00843CB6" w:rsidRPr="00843CB6" w:rsidRDefault="00843CB6" w:rsidP="00843CB6"/>
    <w:p w14:paraId="3DA39F63" w14:textId="77777777" w:rsidR="00843CB6" w:rsidRPr="00843CB6" w:rsidRDefault="00843CB6" w:rsidP="00843CB6"/>
    <w:p w14:paraId="60297BDF" w14:textId="77777777" w:rsidR="00843CB6" w:rsidRPr="00843CB6" w:rsidRDefault="00843CB6" w:rsidP="00843CB6"/>
    <w:p w14:paraId="427F954F" w14:textId="77777777" w:rsidR="00843CB6" w:rsidRPr="00843CB6" w:rsidRDefault="00843CB6" w:rsidP="00843CB6"/>
    <w:p w14:paraId="313817DB" w14:textId="77777777" w:rsidR="00843CB6" w:rsidRPr="00843CB6" w:rsidRDefault="00843CB6" w:rsidP="00843CB6"/>
    <w:p w14:paraId="76B8E424" w14:textId="77777777" w:rsidR="00843CB6" w:rsidRPr="00843CB6" w:rsidRDefault="00843CB6" w:rsidP="00843CB6"/>
    <w:p w14:paraId="7DE4A0AD" w14:textId="77777777" w:rsidR="00843CB6" w:rsidRPr="00843CB6" w:rsidRDefault="00843CB6" w:rsidP="00843CB6"/>
    <w:p w14:paraId="4397CB29" w14:textId="77777777" w:rsidR="00843CB6" w:rsidRPr="00843CB6" w:rsidRDefault="00843CB6" w:rsidP="00843CB6"/>
    <w:p w14:paraId="59E7D171" w14:textId="77777777" w:rsidR="00843CB6" w:rsidRPr="00843CB6" w:rsidRDefault="00843CB6" w:rsidP="00843CB6"/>
    <w:p w14:paraId="0FF76FDA" w14:textId="77777777" w:rsidR="00843CB6" w:rsidRPr="00843CB6" w:rsidRDefault="00843CB6" w:rsidP="00843CB6"/>
    <w:p w14:paraId="10E2168F" w14:textId="2D5AD057" w:rsidR="00595A3F" w:rsidRDefault="00595A3F" w:rsidP="00843CB6">
      <w:pPr>
        <w:jc w:val="center"/>
      </w:pPr>
    </w:p>
    <w:p w14:paraId="228AB44C" w14:textId="77777777" w:rsidR="00843CB6" w:rsidRDefault="00843CB6" w:rsidP="00843CB6">
      <w:pPr>
        <w:jc w:val="center"/>
      </w:pPr>
    </w:p>
    <w:p w14:paraId="3E3380A1" w14:textId="77777777" w:rsidR="00843CB6" w:rsidRDefault="00843CB6" w:rsidP="00843CB6">
      <w:pPr>
        <w:jc w:val="center"/>
      </w:pPr>
    </w:p>
    <w:tbl>
      <w:tblPr>
        <w:tblpPr w:leftFromText="180" w:rightFromText="180" w:vertAnchor="text" w:tblpY="1"/>
        <w:tblOverlap w:val="never"/>
        <w:tblW w:w="4800" w:type="dxa"/>
        <w:tblCellMar>
          <w:left w:w="0" w:type="dxa"/>
          <w:right w:w="0" w:type="dxa"/>
        </w:tblCellMar>
        <w:tblLook w:val="0420" w:firstRow="1" w:lastRow="0" w:firstColumn="0" w:lastColumn="0" w:noHBand="0" w:noVBand="1"/>
      </w:tblPr>
      <w:tblGrid>
        <w:gridCol w:w="2400"/>
        <w:gridCol w:w="2400"/>
      </w:tblGrid>
      <w:tr w:rsidR="001B4B11" w:rsidRPr="001B4B11" w14:paraId="41B7F059" w14:textId="77777777" w:rsidTr="001B4B11">
        <w:trPr>
          <w:trHeight w:val="567"/>
        </w:trPr>
        <w:tc>
          <w:tcPr>
            <w:tcW w:w="4800"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962E354" w14:textId="77777777" w:rsidR="001B4B11" w:rsidRPr="001B4B11" w:rsidRDefault="001B4B11" w:rsidP="001B4B11">
            <w:pPr>
              <w:pStyle w:val="NoSpacing"/>
              <w:jc w:val="center"/>
              <w:rPr>
                <w:color w:val="FFFFFF" w:themeColor="background1"/>
                <w:sz w:val="28"/>
                <w:szCs w:val="28"/>
              </w:rPr>
            </w:pPr>
            <w:r w:rsidRPr="001B4B11">
              <w:rPr>
                <w:color w:val="FFFFFF" w:themeColor="background1"/>
                <w:sz w:val="28"/>
                <w:szCs w:val="28"/>
              </w:rPr>
              <w:t>Digestive</w:t>
            </w:r>
          </w:p>
        </w:tc>
      </w:tr>
      <w:tr w:rsidR="001B4B11" w:rsidRPr="001B4B11" w14:paraId="4B4A70B6" w14:textId="77777777" w:rsidTr="001B4B11">
        <w:trPr>
          <w:trHeight w:val="669"/>
        </w:trPr>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88C5036" w14:textId="77777777" w:rsidR="001B4B11" w:rsidRPr="001B4B11" w:rsidRDefault="001B4B11" w:rsidP="001B4B11">
            <w:pPr>
              <w:pStyle w:val="NoSpacing"/>
              <w:rPr>
                <w:sz w:val="28"/>
                <w:szCs w:val="28"/>
              </w:rPr>
            </w:pPr>
          </w:p>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9EE0534" w14:textId="77777777" w:rsidR="001B4B11" w:rsidRPr="001B4B11" w:rsidRDefault="001B4B11" w:rsidP="001B4B11">
            <w:pPr>
              <w:pStyle w:val="NoSpacing"/>
              <w:rPr>
                <w:sz w:val="28"/>
                <w:szCs w:val="28"/>
              </w:rPr>
            </w:pPr>
            <w:r w:rsidRPr="001B4B11">
              <w:rPr>
                <w:sz w:val="28"/>
                <w:szCs w:val="28"/>
                <w:lang w:val="fi-FI"/>
              </w:rPr>
              <w:t>71-43-2</w:t>
            </w:r>
          </w:p>
        </w:tc>
      </w:tr>
      <w:tr w:rsidR="001B4B11" w:rsidRPr="001B4B11" w14:paraId="6AC3A2AB" w14:textId="77777777" w:rsidTr="001B4B11">
        <w:trPr>
          <w:trHeight w:val="708"/>
        </w:trPr>
        <w:tc>
          <w:tcPr>
            <w:tcW w:w="24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D2C146" w14:textId="77777777" w:rsidR="001B4B11" w:rsidRPr="001B4B11" w:rsidRDefault="001B4B11" w:rsidP="001B4B11">
            <w:pPr>
              <w:pStyle w:val="NoSpacing"/>
              <w:rPr>
                <w:sz w:val="28"/>
                <w:szCs w:val="28"/>
              </w:rPr>
            </w:pPr>
            <w:r w:rsidRPr="001B4B11">
              <w:rPr>
                <w:sz w:val="28"/>
                <w:szCs w:val="28"/>
              </w:rPr>
              <w:t>LogP</w:t>
            </w:r>
          </w:p>
        </w:tc>
        <w:tc>
          <w:tcPr>
            <w:tcW w:w="24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D4D5507" w14:textId="77777777" w:rsidR="001B4B11" w:rsidRPr="001B4B11" w:rsidRDefault="001B4B11" w:rsidP="001B4B11">
            <w:pPr>
              <w:pStyle w:val="NoSpacing"/>
              <w:rPr>
                <w:sz w:val="28"/>
                <w:szCs w:val="28"/>
              </w:rPr>
            </w:pPr>
          </w:p>
        </w:tc>
      </w:tr>
      <w:tr w:rsidR="001B4B11" w:rsidRPr="001B4B11" w14:paraId="278C4528" w14:textId="77777777" w:rsidTr="001B4B11">
        <w:trPr>
          <w:trHeight w:val="708"/>
        </w:trPr>
        <w:tc>
          <w:tcPr>
            <w:tcW w:w="24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E4462A2" w14:textId="77777777" w:rsidR="001B4B11" w:rsidRPr="001B4B11" w:rsidRDefault="001B4B11" w:rsidP="001B4B11">
            <w:pPr>
              <w:pStyle w:val="NoSpacing"/>
              <w:rPr>
                <w:sz w:val="28"/>
                <w:szCs w:val="28"/>
              </w:rPr>
            </w:pPr>
            <w:r w:rsidRPr="001B4B11">
              <w:rPr>
                <w:sz w:val="28"/>
                <w:szCs w:val="28"/>
              </w:rPr>
              <w:t>Molecular weight</w:t>
            </w:r>
          </w:p>
          <w:p w14:paraId="5088E0AE" w14:textId="77777777" w:rsidR="001B4B11" w:rsidRPr="001B4B11" w:rsidRDefault="001B4B11" w:rsidP="001B4B11">
            <w:pPr>
              <w:pStyle w:val="NoSpacing"/>
              <w:rPr>
                <w:sz w:val="28"/>
                <w:szCs w:val="28"/>
              </w:rPr>
            </w:pPr>
            <w:r w:rsidRPr="001B4B11">
              <w:rPr>
                <w:sz w:val="28"/>
                <w:szCs w:val="28"/>
              </w:rPr>
              <w:t>[g/mol]</w:t>
            </w:r>
          </w:p>
        </w:tc>
        <w:tc>
          <w:tcPr>
            <w:tcW w:w="24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E20488E" w14:textId="77777777" w:rsidR="001B4B11" w:rsidRPr="001B4B11" w:rsidRDefault="001B4B11" w:rsidP="001B4B11">
            <w:pPr>
              <w:pStyle w:val="NoSpacing"/>
              <w:rPr>
                <w:sz w:val="28"/>
                <w:szCs w:val="28"/>
              </w:rPr>
            </w:pPr>
          </w:p>
        </w:tc>
      </w:tr>
      <w:tr w:rsidR="001B4B11" w:rsidRPr="001B4B11" w14:paraId="1A20F72D" w14:textId="77777777" w:rsidTr="001B4B11">
        <w:trPr>
          <w:trHeight w:val="518"/>
        </w:trPr>
        <w:tc>
          <w:tcPr>
            <w:tcW w:w="24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B45D3A4" w14:textId="77777777" w:rsidR="001B4B11" w:rsidRPr="001B4B11" w:rsidRDefault="001B4B11" w:rsidP="001B4B11">
            <w:pPr>
              <w:pStyle w:val="NoSpacing"/>
              <w:rPr>
                <w:sz w:val="28"/>
                <w:szCs w:val="28"/>
              </w:rPr>
            </w:pPr>
            <w:r w:rsidRPr="001B4B11">
              <w:rPr>
                <w:sz w:val="28"/>
                <w:szCs w:val="28"/>
              </w:rPr>
              <w:t>Phase</w:t>
            </w:r>
          </w:p>
        </w:tc>
        <w:tc>
          <w:tcPr>
            <w:tcW w:w="24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0D518B0" w14:textId="77777777" w:rsidR="001B4B11" w:rsidRPr="001B4B11" w:rsidRDefault="001B4B11" w:rsidP="001B4B11">
            <w:pPr>
              <w:pStyle w:val="NoSpacing"/>
              <w:rPr>
                <w:sz w:val="28"/>
                <w:szCs w:val="28"/>
              </w:rPr>
            </w:pPr>
          </w:p>
        </w:tc>
      </w:tr>
    </w:tbl>
    <w:p w14:paraId="71620451" w14:textId="28F7387C" w:rsidR="001B4B11" w:rsidRDefault="001B4B11" w:rsidP="001B4B11">
      <w:r>
        <w:br w:type="textWrapping" w:clear="all"/>
      </w:r>
    </w:p>
    <w:tbl>
      <w:tblPr>
        <w:tblW w:w="4800" w:type="dxa"/>
        <w:tblCellMar>
          <w:left w:w="0" w:type="dxa"/>
          <w:right w:w="0" w:type="dxa"/>
        </w:tblCellMar>
        <w:tblLook w:val="0420" w:firstRow="1" w:lastRow="0" w:firstColumn="0" w:lastColumn="0" w:noHBand="0" w:noVBand="1"/>
      </w:tblPr>
      <w:tblGrid>
        <w:gridCol w:w="2400"/>
        <w:gridCol w:w="2400"/>
      </w:tblGrid>
      <w:tr w:rsidR="001B4B11" w:rsidRPr="001B4B11" w14:paraId="42B541B7" w14:textId="77777777" w:rsidTr="001B4B11">
        <w:trPr>
          <w:trHeight w:val="524"/>
        </w:trPr>
        <w:tc>
          <w:tcPr>
            <w:tcW w:w="4800"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CA7214C" w14:textId="77777777" w:rsidR="001B4B11" w:rsidRPr="001B4B11" w:rsidRDefault="001B4B11" w:rsidP="001B4B11">
            <w:r w:rsidRPr="001B4B11">
              <w:rPr>
                <w:b/>
                <w:bCs/>
              </w:rPr>
              <w:t>DERMAL</w:t>
            </w:r>
          </w:p>
        </w:tc>
      </w:tr>
      <w:tr w:rsidR="001B4B11" w:rsidRPr="001B4B11" w14:paraId="0A149B85" w14:textId="77777777" w:rsidTr="001B4B11">
        <w:trPr>
          <w:trHeight w:val="496"/>
        </w:trPr>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EA6F2E8" w14:textId="77777777" w:rsidR="001B4B11" w:rsidRPr="001B4B11" w:rsidRDefault="001B4B11" w:rsidP="001B4B11"/>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5C17790" w14:textId="77777777" w:rsidR="001B4B11" w:rsidRPr="001B4B11" w:rsidRDefault="001B4B11" w:rsidP="001B4B11">
            <w:r w:rsidRPr="001B4B11">
              <w:rPr>
                <w:b/>
                <w:bCs/>
                <w:lang w:val="fi-FI"/>
              </w:rPr>
              <w:t>71-43-2--Benzene</w:t>
            </w:r>
          </w:p>
        </w:tc>
      </w:tr>
      <w:tr w:rsidR="001B4B11" w:rsidRPr="001B4B11" w14:paraId="139EFC76" w14:textId="77777777" w:rsidTr="001B4B11">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39EE660" w14:textId="77777777" w:rsidR="001B4B11" w:rsidRPr="001B4B11" w:rsidRDefault="001B4B11" w:rsidP="001B4B11">
            <w:r w:rsidRPr="001B4B11">
              <w:t>LogP</w:t>
            </w:r>
          </w:p>
        </w:tc>
        <w:tc>
          <w:tcPr>
            <w:tcW w:w="240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11F8DF66" w14:textId="77777777" w:rsidR="001B4B11" w:rsidRPr="001B4B11" w:rsidRDefault="001B4B11" w:rsidP="001B4B11">
            <w:r w:rsidRPr="001B4B11">
              <w:rPr>
                <w:lang w:val="hr-HR"/>
              </w:rPr>
              <w:t>2.22</w:t>
            </w:r>
          </w:p>
        </w:tc>
      </w:tr>
      <w:tr w:rsidR="001B4B11" w:rsidRPr="001B4B11" w14:paraId="65C9A0F1" w14:textId="77777777" w:rsidTr="001B4B11">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547FB61" w14:textId="77777777" w:rsidR="001B4B11" w:rsidRPr="001B4B11" w:rsidRDefault="001B4B11" w:rsidP="001B4B11">
            <w:r w:rsidRPr="001B4B11">
              <w:t>Molecular weight [g/mol]</w:t>
            </w:r>
          </w:p>
        </w:tc>
        <w:tc>
          <w:tcPr>
            <w:tcW w:w="240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4583A123" w14:textId="77777777" w:rsidR="001B4B11" w:rsidRPr="001B4B11" w:rsidRDefault="001B4B11" w:rsidP="001B4B11">
            <w:r w:rsidRPr="001B4B11">
              <w:rPr>
                <w:lang w:val="nb-NO"/>
              </w:rPr>
              <w:t>78.112</w:t>
            </w:r>
          </w:p>
        </w:tc>
      </w:tr>
      <w:tr w:rsidR="001B4B11" w:rsidRPr="001B4B11" w14:paraId="314DB633" w14:textId="77777777" w:rsidTr="001B4B11">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330269B" w14:textId="77777777" w:rsidR="001B4B11" w:rsidRPr="001B4B11" w:rsidRDefault="001B4B11" w:rsidP="001B4B11">
            <w:r w:rsidRPr="001B4B11">
              <w:t>Phase</w:t>
            </w:r>
          </w:p>
        </w:tc>
        <w:tc>
          <w:tcPr>
            <w:tcW w:w="240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6945AEBF" w14:textId="77777777" w:rsidR="001B4B11" w:rsidRPr="001B4B11" w:rsidRDefault="001B4B11" w:rsidP="001B4B11">
            <w:r w:rsidRPr="001B4B11">
              <w:t>liquid</w:t>
            </w:r>
          </w:p>
        </w:tc>
      </w:tr>
    </w:tbl>
    <w:p w14:paraId="2F3EAF49" w14:textId="01C98EE1" w:rsidR="001B4B11" w:rsidRDefault="001B4B11" w:rsidP="001B4B11"/>
    <w:tbl>
      <w:tblPr>
        <w:tblW w:w="4800" w:type="dxa"/>
        <w:tblCellMar>
          <w:left w:w="0" w:type="dxa"/>
          <w:right w:w="0" w:type="dxa"/>
        </w:tblCellMar>
        <w:tblLook w:val="0420" w:firstRow="1" w:lastRow="0" w:firstColumn="0" w:lastColumn="0" w:noHBand="0" w:noVBand="1"/>
      </w:tblPr>
      <w:tblGrid>
        <w:gridCol w:w="2400"/>
        <w:gridCol w:w="2400"/>
      </w:tblGrid>
      <w:tr w:rsidR="001B4B11" w:rsidRPr="001B4B11" w14:paraId="54CA22D5" w14:textId="77777777" w:rsidTr="001B4B11">
        <w:trPr>
          <w:trHeight w:val="380"/>
        </w:trPr>
        <w:tc>
          <w:tcPr>
            <w:tcW w:w="4800"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2013E92" w14:textId="77777777" w:rsidR="001B4B11" w:rsidRPr="001B4B11" w:rsidRDefault="001B4B11" w:rsidP="001B4B11">
            <w:r w:rsidRPr="001B4B11">
              <w:rPr>
                <w:b/>
                <w:bCs/>
              </w:rPr>
              <w:t>Respiratory</w:t>
            </w:r>
          </w:p>
        </w:tc>
      </w:tr>
      <w:tr w:rsidR="001B4B11" w:rsidRPr="001B4B11" w14:paraId="5BB9A6AF" w14:textId="77777777" w:rsidTr="001B4B11">
        <w:trPr>
          <w:trHeight w:val="534"/>
        </w:trPr>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9A71D44" w14:textId="77777777" w:rsidR="001B4B11" w:rsidRPr="001B4B11" w:rsidRDefault="001B4B11" w:rsidP="001B4B11"/>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B1ABC61" w14:textId="77777777" w:rsidR="001B4B11" w:rsidRPr="001B4B11" w:rsidRDefault="001B4B11" w:rsidP="001B4B11">
            <w:r w:rsidRPr="001B4B11">
              <w:rPr>
                <w:b/>
                <w:bCs/>
                <w:lang w:val="fi-FI"/>
              </w:rPr>
              <w:t>71-43-2--Benzene</w:t>
            </w:r>
          </w:p>
        </w:tc>
      </w:tr>
      <w:tr w:rsidR="001B4B11" w:rsidRPr="001B4B11" w14:paraId="7DAE305A" w14:textId="77777777" w:rsidTr="001B4B11">
        <w:trPr>
          <w:trHeight w:val="534"/>
        </w:trPr>
        <w:tc>
          <w:tcPr>
            <w:tcW w:w="24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C3C726B" w14:textId="77777777" w:rsidR="001B4B11" w:rsidRPr="001B4B11" w:rsidRDefault="001B4B11" w:rsidP="001B4B11">
            <w:r w:rsidRPr="001B4B11">
              <w:t>LogP</w:t>
            </w:r>
          </w:p>
        </w:tc>
        <w:tc>
          <w:tcPr>
            <w:tcW w:w="240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35FE73D3" w14:textId="77777777" w:rsidR="001B4B11" w:rsidRPr="001B4B11" w:rsidRDefault="001B4B11" w:rsidP="001B4B11">
            <w:r w:rsidRPr="001B4B11">
              <w:t>2.22</w:t>
            </w:r>
          </w:p>
        </w:tc>
      </w:tr>
      <w:tr w:rsidR="001B4B11" w:rsidRPr="001B4B11" w14:paraId="0ED1A01B" w14:textId="77777777" w:rsidTr="001B4B11">
        <w:trPr>
          <w:trHeight w:val="534"/>
        </w:trPr>
        <w:tc>
          <w:tcPr>
            <w:tcW w:w="24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E81F092" w14:textId="77777777" w:rsidR="001B4B11" w:rsidRPr="001B4B11" w:rsidRDefault="001B4B11" w:rsidP="001B4B11">
            <w:r w:rsidRPr="001B4B11">
              <w:t>Molecular weight [g/mol]</w:t>
            </w:r>
          </w:p>
        </w:tc>
        <w:tc>
          <w:tcPr>
            <w:tcW w:w="240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79F6DEE3" w14:textId="77777777" w:rsidR="001B4B11" w:rsidRPr="001B4B11" w:rsidRDefault="001B4B11" w:rsidP="001B4B11">
            <w:r w:rsidRPr="001B4B11">
              <w:t>78.112</w:t>
            </w:r>
          </w:p>
        </w:tc>
      </w:tr>
      <w:tr w:rsidR="001B4B11" w:rsidRPr="001B4B11" w14:paraId="2810D022" w14:textId="77777777" w:rsidTr="008F549A">
        <w:trPr>
          <w:trHeight w:val="628"/>
        </w:trPr>
        <w:tc>
          <w:tcPr>
            <w:tcW w:w="24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AF7E62E" w14:textId="77777777" w:rsidR="001B4B11" w:rsidRPr="001B4B11" w:rsidRDefault="001B4B11" w:rsidP="001B4B11">
            <w:r w:rsidRPr="001B4B11">
              <w:t>Vapor pressure [mmHg]</w:t>
            </w:r>
          </w:p>
        </w:tc>
        <w:tc>
          <w:tcPr>
            <w:tcW w:w="240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3346394B" w14:textId="77777777" w:rsidR="001B4B11" w:rsidRPr="001B4B11" w:rsidRDefault="001B4B11" w:rsidP="001B4B11">
            <w:r w:rsidRPr="001B4B11">
              <w:rPr>
                <w:lang w:val="nb-NO"/>
              </w:rPr>
              <w:t>100.9</w:t>
            </w:r>
          </w:p>
        </w:tc>
      </w:tr>
    </w:tbl>
    <w:p w14:paraId="75AFD080" w14:textId="77777777" w:rsidR="001B4B11" w:rsidRDefault="001B4B11" w:rsidP="001B4B11"/>
    <w:tbl>
      <w:tblPr>
        <w:tblW w:w="4800" w:type="dxa"/>
        <w:tblCellMar>
          <w:left w:w="0" w:type="dxa"/>
          <w:right w:w="0" w:type="dxa"/>
        </w:tblCellMar>
        <w:tblLook w:val="0420" w:firstRow="1" w:lastRow="0" w:firstColumn="0" w:lastColumn="0" w:noHBand="0" w:noVBand="1"/>
      </w:tblPr>
      <w:tblGrid>
        <w:gridCol w:w="2400"/>
        <w:gridCol w:w="2400"/>
      </w:tblGrid>
      <w:tr w:rsidR="001B4B11" w:rsidRPr="001B4B11" w14:paraId="45737F7C" w14:textId="77777777" w:rsidTr="001B4B11">
        <w:trPr>
          <w:trHeight w:val="567"/>
        </w:trPr>
        <w:tc>
          <w:tcPr>
            <w:tcW w:w="4800"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F1CF86E" w14:textId="77777777" w:rsidR="001B4B11" w:rsidRPr="001B4B11" w:rsidRDefault="001B4B11" w:rsidP="001B4B11">
            <w:r w:rsidRPr="001B4B11">
              <w:rPr>
                <w:b/>
                <w:bCs/>
              </w:rPr>
              <w:t>Digestive</w:t>
            </w:r>
          </w:p>
        </w:tc>
      </w:tr>
      <w:tr w:rsidR="001B4B11" w:rsidRPr="001B4B11" w14:paraId="73CDE27F" w14:textId="77777777" w:rsidTr="001B4B11">
        <w:trPr>
          <w:trHeight w:val="669"/>
        </w:trPr>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AEE84B2" w14:textId="77777777" w:rsidR="001B4B11" w:rsidRPr="001B4B11" w:rsidRDefault="001B4B11" w:rsidP="001B4B11"/>
        </w:tc>
        <w:tc>
          <w:tcPr>
            <w:tcW w:w="24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B6599E6" w14:textId="77777777" w:rsidR="001B4B11" w:rsidRPr="001B4B11" w:rsidRDefault="001B4B11" w:rsidP="001B4B11">
            <w:r w:rsidRPr="001B4B11">
              <w:rPr>
                <w:b/>
                <w:bCs/>
                <w:lang w:val="fi-FI"/>
              </w:rPr>
              <w:t>71-43-2--Benzene</w:t>
            </w:r>
          </w:p>
        </w:tc>
      </w:tr>
      <w:tr w:rsidR="001B4B11" w:rsidRPr="001B4B11" w14:paraId="6AF618C5" w14:textId="77777777" w:rsidTr="001B4B11">
        <w:trPr>
          <w:trHeight w:val="708"/>
        </w:trPr>
        <w:tc>
          <w:tcPr>
            <w:tcW w:w="24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C770917" w14:textId="77777777" w:rsidR="001B4B11" w:rsidRPr="001B4B11" w:rsidRDefault="001B4B11" w:rsidP="001B4B11">
            <w:r w:rsidRPr="001B4B11">
              <w:t>LogP</w:t>
            </w:r>
          </w:p>
        </w:tc>
        <w:tc>
          <w:tcPr>
            <w:tcW w:w="240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3DA48103" w14:textId="77777777" w:rsidR="001B4B11" w:rsidRPr="001B4B11" w:rsidRDefault="001B4B11" w:rsidP="001B4B11">
            <w:r w:rsidRPr="001B4B11">
              <w:t>2.22</w:t>
            </w:r>
          </w:p>
        </w:tc>
      </w:tr>
      <w:tr w:rsidR="001B4B11" w:rsidRPr="001B4B11" w14:paraId="01A71EC4" w14:textId="77777777" w:rsidTr="001B4B11">
        <w:trPr>
          <w:trHeight w:val="708"/>
        </w:trPr>
        <w:tc>
          <w:tcPr>
            <w:tcW w:w="24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E211EBF" w14:textId="77777777" w:rsidR="001B4B11" w:rsidRPr="001B4B11" w:rsidRDefault="001B4B11" w:rsidP="001B4B11">
            <w:r w:rsidRPr="001B4B11">
              <w:t>Molecular weight [g/mol]</w:t>
            </w:r>
          </w:p>
        </w:tc>
        <w:tc>
          <w:tcPr>
            <w:tcW w:w="240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57A575DA" w14:textId="77777777" w:rsidR="001B4B11" w:rsidRPr="001B4B11" w:rsidRDefault="001B4B11" w:rsidP="001B4B11">
            <w:r w:rsidRPr="001B4B11">
              <w:t>78.112</w:t>
            </w:r>
          </w:p>
        </w:tc>
      </w:tr>
      <w:tr w:rsidR="001B4B11" w:rsidRPr="001B4B11" w14:paraId="00F1D031" w14:textId="77777777" w:rsidTr="001B4B11">
        <w:trPr>
          <w:trHeight w:val="518"/>
        </w:trPr>
        <w:tc>
          <w:tcPr>
            <w:tcW w:w="24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353EE45" w14:textId="77777777" w:rsidR="001B4B11" w:rsidRPr="001B4B11" w:rsidRDefault="001B4B11" w:rsidP="001B4B11">
            <w:r w:rsidRPr="001B4B11">
              <w:t>Phase</w:t>
            </w:r>
          </w:p>
        </w:tc>
        <w:tc>
          <w:tcPr>
            <w:tcW w:w="240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45E86EDC" w14:textId="77777777" w:rsidR="001B4B11" w:rsidRPr="001B4B11" w:rsidRDefault="001B4B11" w:rsidP="001B4B11">
            <w:r w:rsidRPr="001B4B11">
              <w:t>liquid</w:t>
            </w:r>
          </w:p>
        </w:tc>
      </w:tr>
    </w:tbl>
    <w:p w14:paraId="5C143ECD" w14:textId="77777777" w:rsidR="001B4B11" w:rsidRDefault="001B4B11" w:rsidP="001B4B11"/>
    <w:p w14:paraId="2D2382E9" w14:textId="35615E6B" w:rsidR="00B5782C" w:rsidRPr="00B5782C" w:rsidRDefault="00B5782C" w:rsidP="001B4B11">
      <w:pPr>
        <w:rPr>
          <w:b/>
          <w:sz w:val="24"/>
          <w:szCs w:val="24"/>
        </w:rPr>
      </w:pPr>
      <w:r w:rsidRPr="00B5782C">
        <w:rPr>
          <w:b/>
          <w:sz w:val="24"/>
          <w:szCs w:val="24"/>
        </w:rPr>
        <w:lastRenderedPageBreak/>
        <w:t>Conclusions</w:t>
      </w:r>
      <w:r w:rsidR="008F549A">
        <w:rPr>
          <w:b/>
          <w:sz w:val="24"/>
          <w:szCs w:val="24"/>
        </w:rPr>
        <w:t>:</w:t>
      </w:r>
    </w:p>
    <w:p w14:paraId="27A1EF02" w14:textId="0137A0CA" w:rsidR="00373D34" w:rsidRPr="00B5782C" w:rsidRDefault="00FF230F" w:rsidP="00B5782C">
      <w:pPr>
        <w:numPr>
          <w:ilvl w:val="0"/>
          <w:numId w:val="5"/>
        </w:numPr>
        <w:rPr>
          <w:sz w:val="24"/>
          <w:szCs w:val="24"/>
        </w:rPr>
      </w:pPr>
      <w:r w:rsidRPr="00B5782C">
        <w:rPr>
          <w:sz w:val="24"/>
          <w:szCs w:val="24"/>
        </w:rPr>
        <w:t>Benzene is volatile</w:t>
      </w:r>
      <w:r w:rsidR="008F549A">
        <w:rPr>
          <w:sz w:val="24"/>
          <w:szCs w:val="24"/>
        </w:rPr>
        <w:t xml:space="preserve"> - </w:t>
      </w:r>
      <w:r w:rsidRPr="00B5782C">
        <w:rPr>
          <w:sz w:val="24"/>
          <w:szCs w:val="24"/>
        </w:rPr>
        <w:t>it will absorb through the respiratory system</w:t>
      </w:r>
      <w:r w:rsidR="008F549A">
        <w:rPr>
          <w:sz w:val="24"/>
          <w:szCs w:val="24"/>
        </w:rPr>
        <w:t>.</w:t>
      </w:r>
    </w:p>
    <w:p w14:paraId="0A5AEC62" w14:textId="086BCA43" w:rsidR="00373D34" w:rsidRPr="00B5782C" w:rsidRDefault="00FF230F" w:rsidP="00B5782C">
      <w:pPr>
        <w:numPr>
          <w:ilvl w:val="0"/>
          <w:numId w:val="5"/>
        </w:numPr>
        <w:rPr>
          <w:sz w:val="24"/>
          <w:szCs w:val="24"/>
        </w:rPr>
      </w:pPr>
      <w:r w:rsidRPr="00B5782C">
        <w:rPr>
          <w:sz w:val="24"/>
          <w:szCs w:val="24"/>
        </w:rPr>
        <w:t>Once benzene is in the body, it has a moderate lipid and water solubility, therefore some of it</w:t>
      </w:r>
      <w:r w:rsidR="008F549A">
        <w:rPr>
          <w:sz w:val="24"/>
          <w:szCs w:val="24"/>
        </w:rPr>
        <w:t xml:space="preserve"> will absorb in digestive track.</w:t>
      </w:r>
    </w:p>
    <w:p w14:paraId="5D2B181C" w14:textId="2A3B1314" w:rsidR="00373D34" w:rsidRPr="00B5782C" w:rsidRDefault="00FF230F" w:rsidP="00B5782C">
      <w:pPr>
        <w:numPr>
          <w:ilvl w:val="0"/>
          <w:numId w:val="5"/>
        </w:numPr>
        <w:rPr>
          <w:sz w:val="24"/>
          <w:szCs w:val="24"/>
        </w:rPr>
      </w:pPr>
      <w:r w:rsidRPr="00B5782C">
        <w:rPr>
          <w:sz w:val="24"/>
          <w:szCs w:val="24"/>
        </w:rPr>
        <w:t>Since it is a liquid, it will absorb easier than solid</w:t>
      </w:r>
      <w:r w:rsidR="008F549A">
        <w:rPr>
          <w:sz w:val="24"/>
          <w:szCs w:val="24"/>
        </w:rPr>
        <w:t>.</w:t>
      </w:r>
    </w:p>
    <w:p w14:paraId="1AAD0C99" w14:textId="6BF51CDE" w:rsidR="00843CB6" w:rsidRPr="008F549A" w:rsidRDefault="00FF230F" w:rsidP="008F549A">
      <w:pPr>
        <w:numPr>
          <w:ilvl w:val="0"/>
          <w:numId w:val="5"/>
        </w:numPr>
        <w:rPr>
          <w:sz w:val="24"/>
          <w:szCs w:val="24"/>
        </w:rPr>
      </w:pPr>
      <w:r w:rsidRPr="00B5782C">
        <w:rPr>
          <w:sz w:val="24"/>
          <w:szCs w:val="24"/>
        </w:rPr>
        <w:t>Skin absorption is also probable</w:t>
      </w:r>
      <w:r w:rsidR="008F549A">
        <w:rPr>
          <w:sz w:val="24"/>
          <w:szCs w:val="24"/>
        </w:rPr>
        <w:t>.</w:t>
      </w:r>
    </w:p>
    <w:sectPr w:rsidR="00843CB6" w:rsidRPr="008F549A" w:rsidSect="00163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9944" w14:textId="77777777" w:rsidR="003C49F6" w:rsidRDefault="003C49F6" w:rsidP="00595A3F">
      <w:pPr>
        <w:spacing w:after="0" w:line="240" w:lineRule="auto"/>
      </w:pPr>
      <w:r>
        <w:separator/>
      </w:r>
    </w:p>
  </w:endnote>
  <w:endnote w:type="continuationSeparator" w:id="0">
    <w:p w14:paraId="7573E56E" w14:textId="77777777" w:rsidR="003C49F6" w:rsidRDefault="003C49F6" w:rsidP="0059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CD4B2" w14:textId="77777777" w:rsidR="003C49F6" w:rsidRDefault="003C49F6" w:rsidP="00595A3F">
      <w:pPr>
        <w:spacing w:after="0" w:line="240" w:lineRule="auto"/>
      </w:pPr>
      <w:r>
        <w:separator/>
      </w:r>
    </w:p>
  </w:footnote>
  <w:footnote w:type="continuationSeparator" w:id="0">
    <w:p w14:paraId="5EDB30A0" w14:textId="77777777" w:rsidR="003C49F6" w:rsidRDefault="003C49F6" w:rsidP="00595A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1DB6CA5"/>
    <w:multiLevelType w:val="hybridMultilevel"/>
    <w:tmpl w:val="94C8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75809"/>
    <w:multiLevelType w:val="hybridMultilevel"/>
    <w:tmpl w:val="5380A832"/>
    <w:lvl w:ilvl="0" w:tplc="0678805A">
      <w:start w:val="1"/>
      <w:numFmt w:val="bullet"/>
      <w:lvlText w:val="•"/>
      <w:lvlJc w:val="left"/>
      <w:pPr>
        <w:tabs>
          <w:tab w:val="num" w:pos="720"/>
        </w:tabs>
        <w:ind w:left="720" w:hanging="360"/>
      </w:pPr>
      <w:rPr>
        <w:rFonts w:ascii="Arial" w:hAnsi="Arial" w:hint="default"/>
      </w:rPr>
    </w:lvl>
    <w:lvl w:ilvl="1" w:tplc="89121804" w:tentative="1">
      <w:start w:val="1"/>
      <w:numFmt w:val="bullet"/>
      <w:lvlText w:val="•"/>
      <w:lvlJc w:val="left"/>
      <w:pPr>
        <w:tabs>
          <w:tab w:val="num" w:pos="1440"/>
        </w:tabs>
        <w:ind w:left="1440" w:hanging="360"/>
      </w:pPr>
      <w:rPr>
        <w:rFonts w:ascii="Arial" w:hAnsi="Arial" w:hint="default"/>
      </w:rPr>
    </w:lvl>
    <w:lvl w:ilvl="2" w:tplc="B8EA7382" w:tentative="1">
      <w:start w:val="1"/>
      <w:numFmt w:val="bullet"/>
      <w:lvlText w:val="•"/>
      <w:lvlJc w:val="left"/>
      <w:pPr>
        <w:tabs>
          <w:tab w:val="num" w:pos="2160"/>
        </w:tabs>
        <w:ind w:left="2160" w:hanging="360"/>
      </w:pPr>
      <w:rPr>
        <w:rFonts w:ascii="Arial" w:hAnsi="Arial" w:hint="default"/>
      </w:rPr>
    </w:lvl>
    <w:lvl w:ilvl="3" w:tplc="D848C708" w:tentative="1">
      <w:start w:val="1"/>
      <w:numFmt w:val="bullet"/>
      <w:lvlText w:val="•"/>
      <w:lvlJc w:val="left"/>
      <w:pPr>
        <w:tabs>
          <w:tab w:val="num" w:pos="2880"/>
        </w:tabs>
        <w:ind w:left="2880" w:hanging="360"/>
      </w:pPr>
      <w:rPr>
        <w:rFonts w:ascii="Arial" w:hAnsi="Arial" w:hint="default"/>
      </w:rPr>
    </w:lvl>
    <w:lvl w:ilvl="4" w:tplc="17126428" w:tentative="1">
      <w:start w:val="1"/>
      <w:numFmt w:val="bullet"/>
      <w:lvlText w:val="•"/>
      <w:lvlJc w:val="left"/>
      <w:pPr>
        <w:tabs>
          <w:tab w:val="num" w:pos="3600"/>
        </w:tabs>
        <w:ind w:left="3600" w:hanging="360"/>
      </w:pPr>
      <w:rPr>
        <w:rFonts w:ascii="Arial" w:hAnsi="Arial" w:hint="default"/>
      </w:rPr>
    </w:lvl>
    <w:lvl w:ilvl="5" w:tplc="D62ABE06" w:tentative="1">
      <w:start w:val="1"/>
      <w:numFmt w:val="bullet"/>
      <w:lvlText w:val="•"/>
      <w:lvlJc w:val="left"/>
      <w:pPr>
        <w:tabs>
          <w:tab w:val="num" w:pos="4320"/>
        </w:tabs>
        <w:ind w:left="4320" w:hanging="360"/>
      </w:pPr>
      <w:rPr>
        <w:rFonts w:ascii="Arial" w:hAnsi="Arial" w:hint="default"/>
      </w:rPr>
    </w:lvl>
    <w:lvl w:ilvl="6" w:tplc="9446A67A" w:tentative="1">
      <w:start w:val="1"/>
      <w:numFmt w:val="bullet"/>
      <w:lvlText w:val="•"/>
      <w:lvlJc w:val="left"/>
      <w:pPr>
        <w:tabs>
          <w:tab w:val="num" w:pos="5040"/>
        </w:tabs>
        <w:ind w:left="5040" w:hanging="360"/>
      </w:pPr>
      <w:rPr>
        <w:rFonts w:ascii="Arial" w:hAnsi="Arial" w:hint="default"/>
      </w:rPr>
    </w:lvl>
    <w:lvl w:ilvl="7" w:tplc="4406202E" w:tentative="1">
      <w:start w:val="1"/>
      <w:numFmt w:val="bullet"/>
      <w:lvlText w:val="•"/>
      <w:lvlJc w:val="left"/>
      <w:pPr>
        <w:tabs>
          <w:tab w:val="num" w:pos="5760"/>
        </w:tabs>
        <w:ind w:left="5760" w:hanging="360"/>
      </w:pPr>
      <w:rPr>
        <w:rFonts w:ascii="Arial" w:hAnsi="Arial" w:hint="default"/>
      </w:rPr>
    </w:lvl>
    <w:lvl w:ilvl="8" w:tplc="D2106926" w:tentative="1">
      <w:start w:val="1"/>
      <w:numFmt w:val="bullet"/>
      <w:lvlText w:val="•"/>
      <w:lvlJc w:val="left"/>
      <w:pPr>
        <w:tabs>
          <w:tab w:val="num" w:pos="6480"/>
        </w:tabs>
        <w:ind w:left="6480" w:hanging="360"/>
      </w:pPr>
      <w:rPr>
        <w:rFonts w:ascii="Arial" w:hAnsi="Arial" w:hint="default"/>
      </w:rPr>
    </w:lvl>
  </w:abstractNum>
  <w:abstractNum w:abstractNumId="4">
    <w:nsid w:val="4D4061DA"/>
    <w:multiLevelType w:val="hybridMultilevel"/>
    <w:tmpl w:val="6F826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A7A31"/>
    <w:multiLevelType w:val="hybridMultilevel"/>
    <w:tmpl w:val="F226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7584F"/>
    <w:multiLevelType w:val="hybridMultilevel"/>
    <w:tmpl w:val="355C5EA0"/>
    <w:lvl w:ilvl="0" w:tplc="98D6DE28">
      <w:start w:val="1"/>
      <w:numFmt w:val="bullet"/>
      <w:lvlText w:val="•"/>
      <w:lvlJc w:val="left"/>
      <w:pPr>
        <w:tabs>
          <w:tab w:val="num" w:pos="720"/>
        </w:tabs>
        <w:ind w:left="720" w:hanging="360"/>
      </w:pPr>
      <w:rPr>
        <w:rFonts w:ascii="Arial" w:hAnsi="Arial" w:hint="default"/>
      </w:rPr>
    </w:lvl>
    <w:lvl w:ilvl="1" w:tplc="33407CEC" w:tentative="1">
      <w:start w:val="1"/>
      <w:numFmt w:val="bullet"/>
      <w:lvlText w:val="•"/>
      <w:lvlJc w:val="left"/>
      <w:pPr>
        <w:tabs>
          <w:tab w:val="num" w:pos="1440"/>
        </w:tabs>
        <w:ind w:left="1440" w:hanging="360"/>
      </w:pPr>
      <w:rPr>
        <w:rFonts w:ascii="Arial" w:hAnsi="Arial" w:hint="default"/>
      </w:rPr>
    </w:lvl>
    <w:lvl w:ilvl="2" w:tplc="EB70D61A" w:tentative="1">
      <w:start w:val="1"/>
      <w:numFmt w:val="bullet"/>
      <w:lvlText w:val="•"/>
      <w:lvlJc w:val="left"/>
      <w:pPr>
        <w:tabs>
          <w:tab w:val="num" w:pos="2160"/>
        </w:tabs>
        <w:ind w:left="2160" w:hanging="360"/>
      </w:pPr>
      <w:rPr>
        <w:rFonts w:ascii="Arial" w:hAnsi="Arial" w:hint="default"/>
      </w:rPr>
    </w:lvl>
    <w:lvl w:ilvl="3" w:tplc="65862C9A" w:tentative="1">
      <w:start w:val="1"/>
      <w:numFmt w:val="bullet"/>
      <w:lvlText w:val="•"/>
      <w:lvlJc w:val="left"/>
      <w:pPr>
        <w:tabs>
          <w:tab w:val="num" w:pos="2880"/>
        </w:tabs>
        <w:ind w:left="2880" w:hanging="360"/>
      </w:pPr>
      <w:rPr>
        <w:rFonts w:ascii="Arial" w:hAnsi="Arial" w:hint="default"/>
      </w:rPr>
    </w:lvl>
    <w:lvl w:ilvl="4" w:tplc="87C63146" w:tentative="1">
      <w:start w:val="1"/>
      <w:numFmt w:val="bullet"/>
      <w:lvlText w:val="•"/>
      <w:lvlJc w:val="left"/>
      <w:pPr>
        <w:tabs>
          <w:tab w:val="num" w:pos="3600"/>
        </w:tabs>
        <w:ind w:left="3600" w:hanging="360"/>
      </w:pPr>
      <w:rPr>
        <w:rFonts w:ascii="Arial" w:hAnsi="Arial" w:hint="default"/>
      </w:rPr>
    </w:lvl>
    <w:lvl w:ilvl="5" w:tplc="9F868842" w:tentative="1">
      <w:start w:val="1"/>
      <w:numFmt w:val="bullet"/>
      <w:lvlText w:val="•"/>
      <w:lvlJc w:val="left"/>
      <w:pPr>
        <w:tabs>
          <w:tab w:val="num" w:pos="4320"/>
        </w:tabs>
        <w:ind w:left="4320" w:hanging="360"/>
      </w:pPr>
      <w:rPr>
        <w:rFonts w:ascii="Arial" w:hAnsi="Arial" w:hint="default"/>
      </w:rPr>
    </w:lvl>
    <w:lvl w:ilvl="6" w:tplc="B87CECD0" w:tentative="1">
      <w:start w:val="1"/>
      <w:numFmt w:val="bullet"/>
      <w:lvlText w:val="•"/>
      <w:lvlJc w:val="left"/>
      <w:pPr>
        <w:tabs>
          <w:tab w:val="num" w:pos="5040"/>
        </w:tabs>
        <w:ind w:left="5040" w:hanging="360"/>
      </w:pPr>
      <w:rPr>
        <w:rFonts w:ascii="Arial" w:hAnsi="Arial" w:hint="default"/>
      </w:rPr>
    </w:lvl>
    <w:lvl w:ilvl="7" w:tplc="A3DCACB0" w:tentative="1">
      <w:start w:val="1"/>
      <w:numFmt w:val="bullet"/>
      <w:lvlText w:val="•"/>
      <w:lvlJc w:val="left"/>
      <w:pPr>
        <w:tabs>
          <w:tab w:val="num" w:pos="5760"/>
        </w:tabs>
        <w:ind w:left="5760" w:hanging="360"/>
      </w:pPr>
      <w:rPr>
        <w:rFonts w:ascii="Arial" w:hAnsi="Arial" w:hint="default"/>
      </w:rPr>
    </w:lvl>
    <w:lvl w:ilvl="8" w:tplc="5B3C88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50"/>
    <w:rsid w:val="00024408"/>
    <w:rsid w:val="0004179A"/>
    <w:rsid w:val="00070532"/>
    <w:rsid w:val="00132138"/>
    <w:rsid w:val="00133998"/>
    <w:rsid w:val="0016364D"/>
    <w:rsid w:val="00194DA3"/>
    <w:rsid w:val="001953A4"/>
    <w:rsid w:val="001A24CF"/>
    <w:rsid w:val="001B4B11"/>
    <w:rsid w:val="001D097F"/>
    <w:rsid w:val="001E151F"/>
    <w:rsid w:val="00302D62"/>
    <w:rsid w:val="003661CE"/>
    <w:rsid w:val="00373D34"/>
    <w:rsid w:val="00395419"/>
    <w:rsid w:val="003C49F6"/>
    <w:rsid w:val="00413130"/>
    <w:rsid w:val="00421E76"/>
    <w:rsid w:val="00453B8C"/>
    <w:rsid w:val="004809C9"/>
    <w:rsid w:val="00496ACA"/>
    <w:rsid w:val="004C77F0"/>
    <w:rsid w:val="004D6AA2"/>
    <w:rsid w:val="004E327E"/>
    <w:rsid w:val="004F4423"/>
    <w:rsid w:val="00506DDC"/>
    <w:rsid w:val="00515A79"/>
    <w:rsid w:val="00525718"/>
    <w:rsid w:val="005753EB"/>
    <w:rsid w:val="00595A3F"/>
    <w:rsid w:val="006134E5"/>
    <w:rsid w:val="00620816"/>
    <w:rsid w:val="00644045"/>
    <w:rsid w:val="00672001"/>
    <w:rsid w:val="00680E53"/>
    <w:rsid w:val="006C56EC"/>
    <w:rsid w:val="006C6334"/>
    <w:rsid w:val="007126EA"/>
    <w:rsid w:val="00783F86"/>
    <w:rsid w:val="00794444"/>
    <w:rsid w:val="00802AD1"/>
    <w:rsid w:val="008409B1"/>
    <w:rsid w:val="00843CB6"/>
    <w:rsid w:val="0089280A"/>
    <w:rsid w:val="008C001C"/>
    <w:rsid w:val="008C6025"/>
    <w:rsid w:val="008F549A"/>
    <w:rsid w:val="009A4C3E"/>
    <w:rsid w:val="009D6812"/>
    <w:rsid w:val="009E2F4D"/>
    <w:rsid w:val="00A12D26"/>
    <w:rsid w:val="00A74EC7"/>
    <w:rsid w:val="00AD6606"/>
    <w:rsid w:val="00B5782C"/>
    <w:rsid w:val="00BB7838"/>
    <w:rsid w:val="00BF69BD"/>
    <w:rsid w:val="00BF741F"/>
    <w:rsid w:val="00C1434D"/>
    <w:rsid w:val="00C40BE0"/>
    <w:rsid w:val="00C97EAC"/>
    <w:rsid w:val="00CC4652"/>
    <w:rsid w:val="00CF5050"/>
    <w:rsid w:val="00E16F17"/>
    <w:rsid w:val="00E46926"/>
    <w:rsid w:val="00E50C8F"/>
    <w:rsid w:val="00ED436E"/>
    <w:rsid w:val="00F3182F"/>
    <w:rsid w:val="00FB11DB"/>
    <w:rsid w:val="00FB7D8C"/>
    <w:rsid w:val="00FD09DA"/>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EE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050"/>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3F"/>
    <w:rPr>
      <w:rFonts w:eastAsiaTheme="minorEastAsia"/>
      <w:sz w:val="22"/>
      <w:szCs w:val="22"/>
      <w:lang w:eastAsia="zh-CN"/>
    </w:rPr>
  </w:style>
  <w:style w:type="paragraph" w:styleId="Footer">
    <w:name w:val="footer"/>
    <w:basedOn w:val="Normal"/>
    <w:link w:val="FooterChar"/>
    <w:uiPriority w:val="99"/>
    <w:unhideWhenUsed/>
    <w:rsid w:val="0059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3F"/>
    <w:rPr>
      <w:rFonts w:eastAsiaTheme="minorEastAsia"/>
      <w:sz w:val="22"/>
      <w:szCs w:val="22"/>
      <w:lang w:eastAsia="zh-CN"/>
    </w:rPr>
  </w:style>
  <w:style w:type="paragraph" w:styleId="NoSpacing">
    <w:name w:val="No Spacing"/>
    <w:uiPriority w:val="1"/>
    <w:qFormat/>
    <w:rsid w:val="001B4B11"/>
    <w:rPr>
      <w:rFonts w:eastAsiaTheme="minorEastAsia"/>
      <w:sz w:val="22"/>
      <w:szCs w:val="22"/>
      <w:lang w:eastAsia="zh-CN"/>
    </w:rPr>
  </w:style>
  <w:style w:type="paragraph" w:styleId="ListParagraph">
    <w:name w:val="List Paragraph"/>
    <w:basedOn w:val="Normal"/>
    <w:uiPriority w:val="34"/>
    <w:qFormat/>
    <w:rsid w:val="001B4B11"/>
    <w:pPr>
      <w:ind w:left="720"/>
      <w:contextualSpacing/>
    </w:pPr>
  </w:style>
  <w:style w:type="character" w:styleId="Hyperlink">
    <w:name w:val="Hyperlink"/>
    <w:basedOn w:val="DefaultParagraphFont"/>
    <w:uiPriority w:val="99"/>
    <w:unhideWhenUsed/>
    <w:rsid w:val="008F549A"/>
    <w:rPr>
      <w:color w:val="0563C1" w:themeColor="hyperlink"/>
      <w:u w:val="single"/>
    </w:rPr>
  </w:style>
  <w:style w:type="character" w:customStyle="1" w:styleId="UnresolvedMention">
    <w:name w:val="Unresolved Mention"/>
    <w:basedOn w:val="DefaultParagraphFont"/>
    <w:uiPriority w:val="99"/>
    <w:rsid w:val="008F54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4505">
      <w:bodyDiv w:val="1"/>
      <w:marLeft w:val="0"/>
      <w:marRight w:val="0"/>
      <w:marTop w:val="0"/>
      <w:marBottom w:val="0"/>
      <w:divBdr>
        <w:top w:val="none" w:sz="0" w:space="0" w:color="auto"/>
        <w:left w:val="none" w:sz="0" w:space="0" w:color="auto"/>
        <w:bottom w:val="none" w:sz="0" w:space="0" w:color="auto"/>
        <w:right w:val="none" w:sz="0" w:space="0" w:color="auto"/>
      </w:divBdr>
    </w:div>
    <w:div w:id="291137725">
      <w:bodyDiv w:val="1"/>
      <w:marLeft w:val="0"/>
      <w:marRight w:val="0"/>
      <w:marTop w:val="0"/>
      <w:marBottom w:val="0"/>
      <w:divBdr>
        <w:top w:val="none" w:sz="0" w:space="0" w:color="auto"/>
        <w:left w:val="none" w:sz="0" w:space="0" w:color="auto"/>
        <w:bottom w:val="none" w:sz="0" w:space="0" w:color="auto"/>
        <w:right w:val="none" w:sz="0" w:space="0" w:color="auto"/>
      </w:divBdr>
    </w:div>
    <w:div w:id="421026649">
      <w:bodyDiv w:val="1"/>
      <w:marLeft w:val="0"/>
      <w:marRight w:val="0"/>
      <w:marTop w:val="0"/>
      <w:marBottom w:val="0"/>
      <w:divBdr>
        <w:top w:val="none" w:sz="0" w:space="0" w:color="auto"/>
        <w:left w:val="none" w:sz="0" w:space="0" w:color="auto"/>
        <w:bottom w:val="none" w:sz="0" w:space="0" w:color="auto"/>
        <w:right w:val="none" w:sz="0" w:space="0" w:color="auto"/>
      </w:divBdr>
    </w:div>
    <w:div w:id="1054543426">
      <w:bodyDiv w:val="1"/>
      <w:marLeft w:val="0"/>
      <w:marRight w:val="0"/>
      <w:marTop w:val="0"/>
      <w:marBottom w:val="0"/>
      <w:divBdr>
        <w:top w:val="none" w:sz="0" w:space="0" w:color="auto"/>
        <w:left w:val="none" w:sz="0" w:space="0" w:color="auto"/>
        <w:bottom w:val="none" w:sz="0" w:space="0" w:color="auto"/>
        <w:right w:val="none" w:sz="0" w:space="0" w:color="auto"/>
      </w:divBdr>
      <w:divsChild>
        <w:div w:id="1745567674">
          <w:marLeft w:val="360"/>
          <w:marRight w:val="0"/>
          <w:marTop w:val="200"/>
          <w:marBottom w:val="0"/>
          <w:divBdr>
            <w:top w:val="none" w:sz="0" w:space="0" w:color="auto"/>
            <w:left w:val="none" w:sz="0" w:space="0" w:color="auto"/>
            <w:bottom w:val="none" w:sz="0" w:space="0" w:color="auto"/>
            <w:right w:val="none" w:sz="0" w:space="0" w:color="auto"/>
          </w:divBdr>
        </w:div>
        <w:div w:id="143548562">
          <w:marLeft w:val="360"/>
          <w:marRight w:val="0"/>
          <w:marTop w:val="200"/>
          <w:marBottom w:val="0"/>
          <w:divBdr>
            <w:top w:val="none" w:sz="0" w:space="0" w:color="auto"/>
            <w:left w:val="none" w:sz="0" w:space="0" w:color="auto"/>
            <w:bottom w:val="none" w:sz="0" w:space="0" w:color="auto"/>
            <w:right w:val="none" w:sz="0" w:space="0" w:color="auto"/>
          </w:divBdr>
        </w:div>
        <w:div w:id="1269309788">
          <w:marLeft w:val="360"/>
          <w:marRight w:val="0"/>
          <w:marTop w:val="200"/>
          <w:marBottom w:val="0"/>
          <w:divBdr>
            <w:top w:val="none" w:sz="0" w:space="0" w:color="auto"/>
            <w:left w:val="none" w:sz="0" w:space="0" w:color="auto"/>
            <w:bottom w:val="none" w:sz="0" w:space="0" w:color="auto"/>
            <w:right w:val="none" w:sz="0" w:space="0" w:color="auto"/>
          </w:divBdr>
        </w:div>
        <w:div w:id="226915244">
          <w:marLeft w:val="360"/>
          <w:marRight w:val="0"/>
          <w:marTop w:val="200"/>
          <w:marBottom w:val="0"/>
          <w:divBdr>
            <w:top w:val="none" w:sz="0" w:space="0" w:color="auto"/>
            <w:left w:val="none" w:sz="0" w:space="0" w:color="auto"/>
            <w:bottom w:val="none" w:sz="0" w:space="0" w:color="auto"/>
            <w:right w:val="none" w:sz="0" w:space="0" w:color="auto"/>
          </w:divBdr>
        </w:div>
      </w:divsChild>
    </w:div>
    <w:div w:id="1066731381">
      <w:bodyDiv w:val="1"/>
      <w:marLeft w:val="0"/>
      <w:marRight w:val="0"/>
      <w:marTop w:val="0"/>
      <w:marBottom w:val="0"/>
      <w:divBdr>
        <w:top w:val="none" w:sz="0" w:space="0" w:color="auto"/>
        <w:left w:val="none" w:sz="0" w:space="0" w:color="auto"/>
        <w:bottom w:val="none" w:sz="0" w:space="0" w:color="auto"/>
        <w:right w:val="none" w:sz="0" w:space="0" w:color="auto"/>
      </w:divBdr>
    </w:div>
    <w:div w:id="1372612740">
      <w:bodyDiv w:val="1"/>
      <w:marLeft w:val="0"/>
      <w:marRight w:val="0"/>
      <w:marTop w:val="0"/>
      <w:marBottom w:val="0"/>
      <w:divBdr>
        <w:top w:val="none" w:sz="0" w:space="0" w:color="auto"/>
        <w:left w:val="none" w:sz="0" w:space="0" w:color="auto"/>
        <w:bottom w:val="none" w:sz="0" w:space="0" w:color="auto"/>
        <w:right w:val="none" w:sz="0" w:space="0" w:color="auto"/>
      </w:divBdr>
    </w:div>
    <w:div w:id="1862010069">
      <w:bodyDiv w:val="1"/>
      <w:marLeft w:val="0"/>
      <w:marRight w:val="0"/>
      <w:marTop w:val="0"/>
      <w:marBottom w:val="0"/>
      <w:divBdr>
        <w:top w:val="none" w:sz="0" w:space="0" w:color="auto"/>
        <w:left w:val="none" w:sz="0" w:space="0" w:color="auto"/>
        <w:bottom w:val="none" w:sz="0" w:space="0" w:color="auto"/>
        <w:right w:val="none" w:sz="0" w:space="0" w:color="auto"/>
      </w:divBdr>
    </w:div>
    <w:div w:id="1867131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emspider.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5F16-1202-2948-860A-4E39875E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616</Words>
  <Characters>3517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 Karolina</dc:creator>
  <cp:keywords/>
  <dc:description/>
  <cp:lastModifiedBy>Mellor, Karolina</cp:lastModifiedBy>
  <cp:revision>3</cp:revision>
  <dcterms:created xsi:type="dcterms:W3CDTF">2018-01-31T20:19:00Z</dcterms:created>
  <dcterms:modified xsi:type="dcterms:W3CDTF">2018-01-31T20:20:00Z</dcterms:modified>
</cp:coreProperties>
</file>